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897" w:rsidRPr="005433FF" w:rsidRDefault="00FB0897" w:rsidP="005954EF">
      <w:pPr>
        <w:pStyle w:val="NormalWeb"/>
        <w:shd w:val="clear" w:color="auto" w:fill="FFFFFF"/>
        <w:spacing w:line="345" w:lineRule="atLeast"/>
        <w:rPr>
          <w:rFonts w:ascii="Verdana" w:hAnsi="Verdana" w:cs="Arial"/>
          <w:sz w:val="23"/>
          <w:szCs w:val="23"/>
        </w:rPr>
      </w:pPr>
    </w:p>
    <w:p w:rsidR="00FB0897" w:rsidRPr="005433FF" w:rsidRDefault="00FB0897" w:rsidP="00453D21">
      <w:pPr>
        <w:pStyle w:val="NormalWeb"/>
        <w:shd w:val="clear" w:color="auto" w:fill="FFFFFF"/>
        <w:spacing w:line="345" w:lineRule="atLeast"/>
        <w:jc w:val="center"/>
        <w:rPr>
          <w:rFonts w:ascii="Verdana" w:hAnsi="Verdana" w:cs="Arial"/>
          <w:b/>
          <w:sz w:val="28"/>
          <w:szCs w:val="23"/>
        </w:rPr>
      </w:pPr>
      <w:r w:rsidRPr="005433FF">
        <w:rPr>
          <w:rFonts w:ascii="Verdana" w:hAnsi="Verdana" w:cs="Arial"/>
          <w:b/>
          <w:sz w:val="28"/>
          <w:szCs w:val="23"/>
        </w:rPr>
        <w:t>ARI PLU Assignment Two</w:t>
      </w:r>
    </w:p>
    <w:p w:rsidR="00453D21" w:rsidRDefault="00453D21" w:rsidP="005433FF">
      <w:pPr>
        <w:pStyle w:val="NormalWeb"/>
        <w:shd w:val="clear" w:color="auto" w:fill="FFFFFF"/>
        <w:spacing w:line="345" w:lineRule="atLeast"/>
        <w:rPr>
          <w:rFonts w:ascii="Verdana" w:hAnsi="Verdana" w:cs="Arial"/>
          <w:b/>
          <w:sz w:val="32"/>
          <w:szCs w:val="32"/>
        </w:rPr>
      </w:pPr>
    </w:p>
    <w:p w:rsidR="005433FF" w:rsidRDefault="005433FF" w:rsidP="005433FF">
      <w:pPr>
        <w:pStyle w:val="NormalWeb"/>
        <w:shd w:val="clear" w:color="auto" w:fill="FFFFFF"/>
        <w:spacing w:line="345" w:lineRule="atLeast"/>
        <w:rPr>
          <w:rFonts w:ascii="Verdana" w:hAnsi="Verdana" w:cs="Arial"/>
          <w:b/>
          <w:sz w:val="32"/>
          <w:szCs w:val="32"/>
        </w:rPr>
      </w:pPr>
      <w:r w:rsidRPr="005433FF">
        <w:rPr>
          <w:rFonts w:ascii="Verdana" w:hAnsi="Verdana" w:cs="Arial"/>
          <w:b/>
          <w:sz w:val="32"/>
          <w:szCs w:val="32"/>
        </w:rPr>
        <w:t>3-2-1</w:t>
      </w:r>
    </w:p>
    <w:p w:rsidR="005433FF" w:rsidRPr="005433FF" w:rsidRDefault="005433FF" w:rsidP="005433FF">
      <w:pPr>
        <w:pStyle w:val="NormalWeb"/>
        <w:shd w:val="clear" w:color="auto" w:fill="FFFFFF"/>
        <w:spacing w:line="345" w:lineRule="atLeast"/>
        <w:rPr>
          <w:rFonts w:ascii="Verdana" w:hAnsi="Verdana" w:cs="Arial"/>
          <w:b/>
          <w:sz w:val="32"/>
          <w:szCs w:val="32"/>
        </w:rPr>
      </w:pPr>
    </w:p>
    <w:p w:rsidR="0068128A" w:rsidRPr="005433FF" w:rsidRDefault="0068128A" w:rsidP="0068128A">
      <w:pPr>
        <w:pStyle w:val="NormalWeb"/>
        <w:numPr>
          <w:ilvl w:val="0"/>
          <w:numId w:val="5"/>
        </w:numPr>
        <w:shd w:val="clear" w:color="auto" w:fill="FFFFFF"/>
        <w:spacing w:line="345" w:lineRule="atLeast"/>
        <w:rPr>
          <w:rFonts w:ascii="Verdana" w:hAnsi="Verdana" w:cs="Arial"/>
          <w:b/>
          <w:sz w:val="28"/>
          <w:szCs w:val="28"/>
        </w:rPr>
      </w:pPr>
      <w:r w:rsidRPr="005433FF">
        <w:rPr>
          <w:rFonts w:ascii="Verdana" w:hAnsi="Verdana" w:cs="Arial"/>
          <w:b/>
          <w:sz w:val="28"/>
          <w:szCs w:val="28"/>
        </w:rPr>
        <w:t>Important Details</w:t>
      </w:r>
    </w:p>
    <w:p w:rsidR="0068128A" w:rsidRPr="005433FF" w:rsidRDefault="005954EF" w:rsidP="0068128A">
      <w:pPr>
        <w:pStyle w:val="NormalWeb"/>
        <w:numPr>
          <w:ilvl w:val="0"/>
          <w:numId w:val="3"/>
        </w:numPr>
        <w:shd w:val="clear" w:color="auto" w:fill="FFFFFF"/>
        <w:spacing w:line="345" w:lineRule="atLeast"/>
        <w:rPr>
          <w:rFonts w:ascii="Verdana" w:hAnsi="Verdana" w:cs="Arial"/>
          <w:sz w:val="22"/>
          <w:szCs w:val="22"/>
        </w:rPr>
      </w:pPr>
      <w:r w:rsidRPr="005433FF">
        <w:rPr>
          <w:rFonts w:ascii="Verdana" w:hAnsi="Verdana" w:cs="Arial"/>
          <w:sz w:val="22"/>
          <w:szCs w:val="22"/>
        </w:rPr>
        <w:t>Since formative assessments are considered part of the learning, they need not be graded as summative assessments (end-of-unit exams or quarterlies, for example) are. They</w:t>
      </w:r>
      <w:r w:rsidR="0068128A" w:rsidRPr="005433FF">
        <w:rPr>
          <w:rFonts w:ascii="Verdana" w:hAnsi="Verdana" w:cs="Arial"/>
          <w:sz w:val="22"/>
          <w:szCs w:val="22"/>
        </w:rPr>
        <w:t xml:space="preserve"> should be used to:</w:t>
      </w:r>
    </w:p>
    <w:p w:rsidR="0068128A" w:rsidRPr="005433FF" w:rsidRDefault="005954EF" w:rsidP="0068128A">
      <w:pPr>
        <w:pStyle w:val="NormalWeb"/>
        <w:numPr>
          <w:ilvl w:val="1"/>
          <w:numId w:val="3"/>
        </w:numPr>
        <w:shd w:val="clear" w:color="auto" w:fill="FFFFFF"/>
        <w:spacing w:line="345" w:lineRule="atLeast"/>
        <w:rPr>
          <w:rFonts w:ascii="Verdana" w:hAnsi="Verdana" w:cs="Arial"/>
          <w:sz w:val="22"/>
          <w:szCs w:val="22"/>
        </w:rPr>
      </w:pPr>
      <w:r w:rsidRPr="005433FF">
        <w:rPr>
          <w:rFonts w:ascii="Verdana" w:hAnsi="Verdana" w:cs="Arial"/>
          <w:sz w:val="22"/>
          <w:szCs w:val="22"/>
        </w:rPr>
        <w:t xml:space="preserve"> check for understanding along the way and guide teacher decision making about future instruction; </w:t>
      </w:r>
    </w:p>
    <w:p w:rsidR="005954EF" w:rsidRPr="005433FF" w:rsidRDefault="005954EF" w:rsidP="0068128A">
      <w:pPr>
        <w:pStyle w:val="NormalWeb"/>
        <w:numPr>
          <w:ilvl w:val="1"/>
          <w:numId w:val="3"/>
        </w:numPr>
        <w:shd w:val="clear" w:color="auto" w:fill="FFFFFF"/>
        <w:spacing w:line="345" w:lineRule="atLeast"/>
        <w:rPr>
          <w:rFonts w:ascii="Verdana" w:hAnsi="Verdana" w:cs="Arial"/>
          <w:sz w:val="22"/>
          <w:szCs w:val="22"/>
        </w:rPr>
      </w:pPr>
      <w:r w:rsidRPr="005433FF">
        <w:rPr>
          <w:rFonts w:ascii="Verdana" w:hAnsi="Verdana" w:cs="Arial"/>
          <w:sz w:val="22"/>
          <w:szCs w:val="22"/>
        </w:rPr>
        <w:t>provide feedback to students so they can improve their performance</w:t>
      </w:r>
    </w:p>
    <w:p w:rsidR="0068128A" w:rsidRPr="005433FF" w:rsidRDefault="0068128A" w:rsidP="0068128A">
      <w:pPr>
        <w:pStyle w:val="NormalWeb"/>
        <w:numPr>
          <w:ilvl w:val="1"/>
          <w:numId w:val="3"/>
        </w:numPr>
        <w:shd w:val="clear" w:color="auto" w:fill="FFFFFF"/>
        <w:spacing w:line="345" w:lineRule="atLeast"/>
        <w:rPr>
          <w:rFonts w:ascii="Verdana" w:hAnsi="Verdana" w:cs="Arial"/>
          <w:sz w:val="22"/>
          <w:szCs w:val="22"/>
        </w:rPr>
      </w:pPr>
      <w:r w:rsidRPr="005433FF">
        <w:rPr>
          <w:rFonts w:ascii="Verdana" w:hAnsi="Verdana" w:cs="Arial"/>
          <w:sz w:val="22"/>
          <w:szCs w:val="22"/>
        </w:rPr>
        <w:t>Carol Ann Tomlinson’s Quote, “Informative Assessments isn’t an end in itself, but the beginning of better instruction.”</w:t>
      </w:r>
    </w:p>
    <w:p w:rsidR="0068128A" w:rsidRPr="005433FF" w:rsidRDefault="0068128A" w:rsidP="0068128A">
      <w:pPr>
        <w:pStyle w:val="NormalWeb"/>
        <w:shd w:val="clear" w:color="auto" w:fill="FFFFFF"/>
        <w:spacing w:before="0" w:beforeAutospacing="0" w:after="0" w:afterAutospacing="0"/>
        <w:ind w:left="1440"/>
        <w:rPr>
          <w:rFonts w:ascii="Verdana" w:hAnsi="Verdana" w:cs="Arial"/>
          <w:sz w:val="22"/>
          <w:szCs w:val="22"/>
        </w:rPr>
      </w:pPr>
    </w:p>
    <w:p w:rsidR="00667DB2" w:rsidRPr="005433FF" w:rsidRDefault="005954EF" w:rsidP="0068128A">
      <w:pPr>
        <w:pStyle w:val="ListParagraph"/>
        <w:numPr>
          <w:ilvl w:val="0"/>
          <w:numId w:val="3"/>
        </w:numPr>
        <w:rPr>
          <w:rFonts w:ascii="Verdana" w:hAnsi="Verdana" w:cs="Arial"/>
        </w:rPr>
      </w:pPr>
      <w:r w:rsidRPr="005433FF">
        <w:rPr>
          <w:rFonts w:ascii="Verdana" w:hAnsi="Verdana" w:cs="Arial"/>
        </w:rPr>
        <w:t>The National Forum on Assessment suggests that assessment systems include opportunities for both individual and group work.</w:t>
      </w:r>
    </w:p>
    <w:p w:rsidR="005954EF" w:rsidRPr="005433FF" w:rsidRDefault="005954EF" w:rsidP="0068128A">
      <w:pPr>
        <w:spacing w:after="0" w:line="240" w:lineRule="auto"/>
        <w:rPr>
          <w:rFonts w:ascii="Verdana" w:hAnsi="Verdana" w:cs="Arial"/>
        </w:rPr>
      </w:pPr>
    </w:p>
    <w:p w:rsidR="005954EF" w:rsidRPr="005433FF" w:rsidRDefault="005954EF" w:rsidP="0068128A">
      <w:pPr>
        <w:pStyle w:val="ListParagraph"/>
        <w:numPr>
          <w:ilvl w:val="0"/>
          <w:numId w:val="3"/>
        </w:numPr>
        <w:shd w:val="clear" w:color="auto" w:fill="FFFFFF"/>
        <w:spacing w:after="0" w:line="345" w:lineRule="atLeast"/>
        <w:rPr>
          <w:rFonts w:ascii="Verdana" w:eastAsia="Times New Roman" w:hAnsi="Verdana" w:cs="Arial"/>
        </w:rPr>
      </w:pPr>
      <w:r w:rsidRPr="005433FF">
        <w:rPr>
          <w:rFonts w:ascii="Verdana" w:eastAsia="Times New Roman" w:hAnsi="Verdana" w:cs="Arial"/>
          <w:bCs/>
        </w:rPr>
        <w:t>Types of Assessment Strategies</w:t>
      </w:r>
      <w:r w:rsidR="00FB0897" w:rsidRPr="005433FF">
        <w:rPr>
          <w:rFonts w:ascii="Verdana" w:eastAsia="Times New Roman" w:hAnsi="Verdana" w:cs="Arial"/>
          <w:bCs/>
        </w:rPr>
        <w:t xml:space="preserve"> to gather ‘evidence of learning</w:t>
      </w:r>
      <w:r w:rsidR="0068128A" w:rsidRPr="005433FF">
        <w:rPr>
          <w:rFonts w:ascii="Verdana" w:eastAsia="Times New Roman" w:hAnsi="Verdana" w:cs="Arial"/>
          <w:bCs/>
        </w:rPr>
        <w:t>’ are:</w:t>
      </w:r>
    </w:p>
    <w:p w:rsidR="00FB0897" w:rsidRPr="005433FF" w:rsidRDefault="005954EF" w:rsidP="005954EF">
      <w:pPr>
        <w:numPr>
          <w:ilvl w:val="0"/>
          <w:numId w:val="1"/>
        </w:numPr>
        <w:shd w:val="clear" w:color="auto" w:fill="FFFFFF"/>
        <w:spacing w:after="100" w:afterAutospacing="1" w:line="345" w:lineRule="atLeast"/>
        <w:rPr>
          <w:rFonts w:ascii="Verdana" w:eastAsia="Times New Roman" w:hAnsi="Verdana" w:cs="Arial"/>
        </w:rPr>
      </w:pPr>
      <w:r w:rsidRPr="005433FF">
        <w:rPr>
          <w:rFonts w:ascii="Verdana" w:eastAsia="Times New Roman" w:hAnsi="Verdana" w:cs="Arial"/>
          <w:bCs/>
        </w:rPr>
        <w:t xml:space="preserve">Summaries and Reflections </w:t>
      </w:r>
    </w:p>
    <w:p w:rsidR="005954EF" w:rsidRPr="005954EF" w:rsidRDefault="005954EF" w:rsidP="005954EF">
      <w:pPr>
        <w:numPr>
          <w:ilvl w:val="0"/>
          <w:numId w:val="1"/>
        </w:numPr>
        <w:shd w:val="clear" w:color="auto" w:fill="FFFFFF"/>
        <w:spacing w:before="100" w:beforeAutospacing="1" w:after="100" w:afterAutospacing="1" w:line="345" w:lineRule="atLeast"/>
        <w:rPr>
          <w:rFonts w:ascii="Verdana" w:eastAsia="Times New Roman" w:hAnsi="Verdana" w:cs="Arial"/>
        </w:rPr>
      </w:pPr>
      <w:r w:rsidRPr="005433FF">
        <w:rPr>
          <w:rFonts w:ascii="Verdana" w:eastAsia="Times New Roman" w:hAnsi="Verdana" w:cs="Arial"/>
          <w:bCs/>
        </w:rPr>
        <w:t xml:space="preserve">Lists, Charts, and Graphic Organizers </w:t>
      </w:r>
    </w:p>
    <w:p w:rsidR="005954EF" w:rsidRPr="005433FF" w:rsidRDefault="005954EF" w:rsidP="00FB0897">
      <w:pPr>
        <w:numPr>
          <w:ilvl w:val="0"/>
          <w:numId w:val="1"/>
        </w:numPr>
        <w:shd w:val="clear" w:color="auto" w:fill="FFFFFF"/>
        <w:spacing w:before="100" w:beforeAutospacing="1" w:after="100" w:afterAutospacing="1" w:line="345" w:lineRule="atLeast"/>
        <w:rPr>
          <w:rFonts w:ascii="Verdana" w:hAnsi="Verdana"/>
        </w:rPr>
      </w:pPr>
      <w:r w:rsidRPr="005433FF">
        <w:rPr>
          <w:rFonts w:ascii="Verdana" w:eastAsia="Times New Roman" w:hAnsi="Verdana" w:cs="Arial"/>
          <w:bCs/>
        </w:rPr>
        <w:t xml:space="preserve">Visual Representations of Information Collaborative Activities </w:t>
      </w:r>
    </w:p>
    <w:p w:rsidR="005433FF" w:rsidRDefault="005433FF" w:rsidP="005954EF">
      <w:pPr>
        <w:pStyle w:val="NormalWeb"/>
        <w:shd w:val="clear" w:color="auto" w:fill="FFFFFF"/>
        <w:spacing w:line="345" w:lineRule="atLeast"/>
        <w:rPr>
          <w:rStyle w:val="Strong"/>
          <w:rFonts w:ascii="Arial" w:hAnsi="Arial" w:cs="Arial"/>
          <w:sz w:val="28"/>
          <w:szCs w:val="28"/>
        </w:rPr>
      </w:pPr>
    </w:p>
    <w:p w:rsidR="005433FF" w:rsidRDefault="005433FF" w:rsidP="005954EF">
      <w:pPr>
        <w:pStyle w:val="NormalWeb"/>
        <w:shd w:val="clear" w:color="auto" w:fill="FFFFFF"/>
        <w:spacing w:line="345" w:lineRule="atLeast"/>
        <w:rPr>
          <w:rStyle w:val="Strong"/>
          <w:rFonts w:ascii="Arial" w:hAnsi="Arial" w:cs="Arial"/>
          <w:sz w:val="28"/>
          <w:szCs w:val="28"/>
        </w:rPr>
      </w:pPr>
    </w:p>
    <w:p w:rsidR="005433FF" w:rsidRDefault="005433FF" w:rsidP="005954EF">
      <w:pPr>
        <w:pStyle w:val="NormalWeb"/>
        <w:shd w:val="clear" w:color="auto" w:fill="FFFFFF"/>
        <w:spacing w:line="345" w:lineRule="atLeast"/>
        <w:rPr>
          <w:rStyle w:val="Strong"/>
          <w:rFonts w:ascii="Arial" w:hAnsi="Arial" w:cs="Arial"/>
          <w:sz w:val="28"/>
          <w:szCs w:val="28"/>
        </w:rPr>
      </w:pPr>
    </w:p>
    <w:p w:rsidR="005433FF" w:rsidRDefault="005433FF" w:rsidP="005954EF">
      <w:pPr>
        <w:pStyle w:val="NormalWeb"/>
        <w:shd w:val="clear" w:color="auto" w:fill="FFFFFF"/>
        <w:spacing w:line="345" w:lineRule="atLeast"/>
        <w:rPr>
          <w:rStyle w:val="Strong"/>
          <w:rFonts w:ascii="Arial" w:hAnsi="Arial" w:cs="Arial"/>
          <w:sz w:val="28"/>
          <w:szCs w:val="28"/>
        </w:rPr>
      </w:pPr>
    </w:p>
    <w:p w:rsidR="005433FF" w:rsidRDefault="005433FF" w:rsidP="005954EF">
      <w:pPr>
        <w:pStyle w:val="NormalWeb"/>
        <w:shd w:val="clear" w:color="auto" w:fill="FFFFFF"/>
        <w:spacing w:line="345" w:lineRule="atLeast"/>
        <w:rPr>
          <w:rStyle w:val="Strong"/>
          <w:rFonts w:ascii="Arial" w:hAnsi="Arial" w:cs="Arial"/>
          <w:sz w:val="28"/>
          <w:szCs w:val="28"/>
        </w:rPr>
      </w:pPr>
    </w:p>
    <w:p w:rsidR="0068128A" w:rsidRPr="005433FF" w:rsidRDefault="0068128A" w:rsidP="005954EF">
      <w:pPr>
        <w:pStyle w:val="NormalWeb"/>
        <w:shd w:val="clear" w:color="auto" w:fill="FFFFFF"/>
        <w:spacing w:line="345" w:lineRule="atLeast"/>
        <w:rPr>
          <w:rStyle w:val="Strong"/>
          <w:rFonts w:ascii="Arial" w:hAnsi="Arial" w:cs="Arial"/>
          <w:sz w:val="28"/>
          <w:szCs w:val="28"/>
        </w:rPr>
      </w:pPr>
      <w:r w:rsidRPr="005433FF">
        <w:rPr>
          <w:rStyle w:val="Strong"/>
          <w:rFonts w:ascii="Arial" w:hAnsi="Arial" w:cs="Arial"/>
          <w:sz w:val="28"/>
          <w:szCs w:val="28"/>
        </w:rPr>
        <w:t>2 Connections to My Leadership Role</w:t>
      </w:r>
    </w:p>
    <w:p w:rsidR="003B0A29" w:rsidRPr="005433FF" w:rsidRDefault="0068128A" w:rsidP="0068128A">
      <w:pPr>
        <w:pStyle w:val="NormalWeb"/>
        <w:numPr>
          <w:ilvl w:val="0"/>
          <w:numId w:val="6"/>
        </w:numPr>
        <w:shd w:val="clear" w:color="auto" w:fill="FFFFFF"/>
        <w:spacing w:before="0" w:beforeAutospacing="0" w:after="0" w:afterAutospacing="0" w:line="345" w:lineRule="atLeast"/>
        <w:rPr>
          <w:rFonts w:ascii="Verdana" w:hAnsi="Verdana" w:cs="Arial"/>
          <w:bCs/>
          <w:sz w:val="22"/>
          <w:szCs w:val="22"/>
        </w:rPr>
      </w:pPr>
      <w:r w:rsidRPr="005433FF">
        <w:rPr>
          <w:rFonts w:ascii="Verdana" w:hAnsi="Verdana"/>
          <w:color w:val="000000"/>
          <w:sz w:val="22"/>
          <w:szCs w:val="22"/>
        </w:rPr>
        <w:t xml:space="preserve">Formative assessments should be quick, on-the-spot, non-graded assessments of whether the kids are "getting it".  As an instructional leader, I need to be able to assist the teachers with </w:t>
      </w:r>
      <w:r w:rsidR="003B0A29" w:rsidRPr="005433FF">
        <w:rPr>
          <w:rFonts w:ascii="Verdana" w:hAnsi="Verdana"/>
          <w:color w:val="000000"/>
          <w:sz w:val="22"/>
          <w:szCs w:val="22"/>
        </w:rPr>
        <w:t>integrating these types</w:t>
      </w:r>
      <w:r w:rsidRPr="005433FF">
        <w:rPr>
          <w:rFonts w:ascii="Verdana" w:hAnsi="Verdana"/>
          <w:color w:val="000000"/>
          <w:sz w:val="22"/>
          <w:szCs w:val="22"/>
        </w:rPr>
        <w:t xml:space="preserve"> of assessment</w:t>
      </w:r>
      <w:r w:rsidR="003B0A29" w:rsidRPr="005433FF">
        <w:rPr>
          <w:rFonts w:ascii="Verdana" w:hAnsi="Verdana"/>
          <w:color w:val="000000"/>
          <w:sz w:val="22"/>
          <w:szCs w:val="22"/>
        </w:rPr>
        <w:t>s on a continual basis</w:t>
      </w:r>
      <w:r w:rsidRPr="005433FF">
        <w:rPr>
          <w:rFonts w:ascii="Verdana" w:hAnsi="Verdana"/>
          <w:color w:val="000000"/>
          <w:sz w:val="22"/>
          <w:szCs w:val="22"/>
        </w:rPr>
        <w:t xml:space="preserve"> so that they will have total ‘buy-in’ to the benefits that can be gained.    </w:t>
      </w:r>
      <w:r w:rsidR="003B0A29" w:rsidRPr="005433FF">
        <w:rPr>
          <w:rFonts w:ascii="Verdana" w:hAnsi="Verdana"/>
          <w:color w:val="000000"/>
          <w:sz w:val="22"/>
          <w:szCs w:val="22"/>
        </w:rPr>
        <w:t>As well, I need to assist the teachers in being able to prescribe strategies to alleviate the deficiencies after diagnosing the students.</w:t>
      </w:r>
    </w:p>
    <w:p w:rsidR="005433FF" w:rsidRPr="005433FF" w:rsidRDefault="005433FF" w:rsidP="005433FF">
      <w:pPr>
        <w:pStyle w:val="NormalWeb"/>
        <w:shd w:val="clear" w:color="auto" w:fill="FFFFFF"/>
        <w:spacing w:before="0" w:beforeAutospacing="0" w:after="0" w:afterAutospacing="0" w:line="345" w:lineRule="atLeast"/>
        <w:ind w:left="720"/>
        <w:rPr>
          <w:rFonts w:ascii="Verdana" w:hAnsi="Verdana" w:cs="Arial"/>
          <w:bCs/>
          <w:sz w:val="22"/>
          <w:szCs w:val="22"/>
        </w:rPr>
      </w:pPr>
    </w:p>
    <w:p w:rsidR="0068128A" w:rsidRPr="005433FF" w:rsidRDefault="003B0A29" w:rsidP="003B0A29">
      <w:pPr>
        <w:pStyle w:val="NormalWeb"/>
        <w:numPr>
          <w:ilvl w:val="0"/>
          <w:numId w:val="6"/>
        </w:numPr>
        <w:shd w:val="clear" w:color="auto" w:fill="FFFFFF"/>
        <w:spacing w:line="345" w:lineRule="atLeast"/>
        <w:rPr>
          <w:rStyle w:val="Strong"/>
          <w:rFonts w:ascii="Verdana" w:hAnsi="Verdana" w:cs="Arial"/>
          <w:sz w:val="22"/>
          <w:szCs w:val="22"/>
        </w:rPr>
      </w:pPr>
      <w:r w:rsidRPr="005433FF">
        <w:rPr>
          <w:rFonts w:ascii="Verdana" w:hAnsi="Verdana"/>
          <w:color w:val="000000"/>
          <w:sz w:val="22"/>
          <w:szCs w:val="22"/>
        </w:rPr>
        <w:t xml:space="preserve">As stated in the article, </w:t>
      </w:r>
      <w:r w:rsidRPr="005433FF">
        <w:rPr>
          <w:rFonts w:ascii="Verdana" w:hAnsi="Verdana" w:cs="Arial"/>
          <w:sz w:val="22"/>
          <w:szCs w:val="22"/>
        </w:rPr>
        <w:t>teachers need to change their approach to assessing.  As an instructional leader, I need to assist the teachers with this transition to ensure that assessments are used as sources of information for both students and teachers, that assessments are followed with high-quality corrective instruction, and that they provide students second chances to demonstrate success.</w:t>
      </w:r>
    </w:p>
    <w:p w:rsidR="0068128A" w:rsidRDefault="0068128A" w:rsidP="005954EF">
      <w:pPr>
        <w:pStyle w:val="NormalWeb"/>
        <w:shd w:val="clear" w:color="auto" w:fill="FFFFFF"/>
        <w:spacing w:line="345" w:lineRule="atLeast"/>
        <w:rPr>
          <w:rStyle w:val="Strong"/>
          <w:rFonts w:ascii="Arial" w:hAnsi="Arial" w:cs="Arial"/>
          <w:sz w:val="28"/>
          <w:szCs w:val="28"/>
        </w:rPr>
      </w:pPr>
    </w:p>
    <w:p w:rsidR="00453D21" w:rsidRPr="005433FF" w:rsidRDefault="00453D21" w:rsidP="005954EF">
      <w:pPr>
        <w:pStyle w:val="NormalWeb"/>
        <w:shd w:val="clear" w:color="auto" w:fill="FFFFFF"/>
        <w:spacing w:line="345" w:lineRule="atLeast"/>
        <w:rPr>
          <w:rStyle w:val="Strong"/>
          <w:rFonts w:ascii="Arial" w:hAnsi="Arial" w:cs="Arial"/>
          <w:sz w:val="28"/>
          <w:szCs w:val="28"/>
        </w:rPr>
      </w:pPr>
    </w:p>
    <w:p w:rsidR="0068128A" w:rsidRPr="005433FF" w:rsidRDefault="003B0A29" w:rsidP="005954EF">
      <w:pPr>
        <w:pStyle w:val="NormalWeb"/>
        <w:shd w:val="clear" w:color="auto" w:fill="FFFFFF"/>
        <w:spacing w:line="345" w:lineRule="atLeast"/>
        <w:rPr>
          <w:rStyle w:val="Strong"/>
          <w:rFonts w:ascii="Verdana" w:hAnsi="Verdana" w:cs="Arial"/>
          <w:sz w:val="28"/>
          <w:szCs w:val="28"/>
        </w:rPr>
      </w:pPr>
      <w:r w:rsidRPr="005433FF">
        <w:rPr>
          <w:rStyle w:val="Strong"/>
          <w:rFonts w:ascii="Verdana" w:hAnsi="Verdana" w:cs="Arial"/>
          <w:sz w:val="28"/>
          <w:szCs w:val="28"/>
        </w:rPr>
        <w:t>1 Question</w:t>
      </w:r>
    </w:p>
    <w:p w:rsidR="005954EF" w:rsidRPr="005433FF" w:rsidRDefault="00FB0897" w:rsidP="003B0A29">
      <w:pPr>
        <w:pStyle w:val="ListParagraph"/>
        <w:numPr>
          <w:ilvl w:val="0"/>
          <w:numId w:val="9"/>
        </w:numPr>
        <w:rPr>
          <w:rFonts w:ascii="Verdana" w:hAnsi="Verdana"/>
        </w:rPr>
      </w:pPr>
      <w:r w:rsidRPr="005433FF">
        <w:rPr>
          <w:rFonts w:ascii="Verdana" w:hAnsi="Verdana"/>
        </w:rPr>
        <w:t xml:space="preserve">How can we develop teacher buy-in to these concepts without making them feel they are being given additional work to do?   </w:t>
      </w:r>
    </w:p>
    <w:p w:rsidR="00FB0897" w:rsidRDefault="00FB0897"/>
    <w:p w:rsidR="00FB0897" w:rsidRDefault="00FB0897"/>
    <w:p w:rsidR="005433FF" w:rsidRDefault="005433FF" w:rsidP="005433FF">
      <w:pPr>
        <w:pStyle w:val="NormalWeb"/>
        <w:shd w:val="clear" w:color="auto" w:fill="FFFFFF"/>
        <w:spacing w:before="0" w:beforeAutospacing="0" w:after="0" w:afterAutospacing="0" w:line="345" w:lineRule="atLeast"/>
        <w:rPr>
          <w:rFonts w:ascii="Verdana" w:hAnsi="Verdana" w:cs="Arial"/>
          <w:sz w:val="23"/>
          <w:szCs w:val="23"/>
        </w:rPr>
      </w:pPr>
    </w:p>
    <w:p w:rsidR="00471AA5" w:rsidRDefault="00471AA5" w:rsidP="005433FF">
      <w:pPr>
        <w:pStyle w:val="NormalWeb"/>
        <w:shd w:val="clear" w:color="auto" w:fill="FFFFFF"/>
        <w:spacing w:before="0" w:beforeAutospacing="0" w:after="0" w:afterAutospacing="0" w:line="345" w:lineRule="atLeast"/>
        <w:rPr>
          <w:rFonts w:ascii="Verdana" w:hAnsi="Verdana" w:cs="Arial"/>
          <w:sz w:val="23"/>
          <w:szCs w:val="23"/>
        </w:rPr>
      </w:pPr>
    </w:p>
    <w:p w:rsidR="005433FF" w:rsidRDefault="005433FF" w:rsidP="005433FF">
      <w:pPr>
        <w:pStyle w:val="NormalWeb"/>
        <w:shd w:val="clear" w:color="auto" w:fill="FFFFFF"/>
        <w:spacing w:before="0" w:beforeAutospacing="0" w:after="0" w:afterAutospacing="0" w:line="345" w:lineRule="atLeast"/>
        <w:rPr>
          <w:rFonts w:ascii="Verdana" w:hAnsi="Verdana" w:cs="Arial"/>
          <w:sz w:val="23"/>
          <w:szCs w:val="23"/>
        </w:rPr>
      </w:pPr>
      <w:r w:rsidRPr="005433FF">
        <w:rPr>
          <w:rFonts w:ascii="Verdana" w:hAnsi="Verdana" w:cs="Arial"/>
          <w:sz w:val="23"/>
          <w:szCs w:val="23"/>
        </w:rPr>
        <w:t xml:space="preserve">Dodge, Judith, “Formative and Summative Assessments in the Classroom,” </w:t>
      </w:r>
      <w:r>
        <w:rPr>
          <w:rFonts w:ascii="Verdana" w:hAnsi="Verdana" w:cs="Arial"/>
          <w:sz w:val="23"/>
          <w:szCs w:val="23"/>
        </w:rPr>
        <w:t xml:space="preserve"> </w:t>
      </w:r>
    </w:p>
    <w:p w:rsidR="005433FF" w:rsidRDefault="005433FF" w:rsidP="005433FF">
      <w:pPr>
        <w:pStyle w:val="NormalWeb"/>
        <w:shd w:val="clear" w:color="auto" w:fill="FFFFFF"/>
        <w:spacing w:before="0" w:beforeAutospacing="0" w:after="0" w:afterAutospacing="0" w:line="345" w:lineRule="atLeast"/>
        <w:rPr>
          <w:rFonts w:ascii="Verdana" w:hAnsi="Verdana" w:cs="Arial"/>
          <w:sz w:val="23"/>
          <w:szCs w:val="23"/>
        </w:rPr>
      </w:pPr>
      <w:r>
        <w:rPr>
          <w:rFonts w:ascii="Verdana" w:hAnsi="Verdana" w:cs="Arial"/>
          <w:sz w:val="23"/>
          <w:szCs w:val="23"/>
        </w:rPr>
        <w:t xml:space="preserve">       </w:t>
      </w:r>
      <w:r w:rsidRPr="005433FF">
        <w:rPr>
          <w:rFonts w:ascii="Verdana" w:hAnsi="Verdana" w:cs="Arial"/>
          <w:sz w:val="23"/>
          <w:szCs w:val="23"/>
        </w:rPr>
        <w:t xml:space="preserve">Excerpt: “25 Quick Formative Assessments for a Differentiated Classroom, </w:t>
      </w:r>
      <w:r>
        <w:rPr>
          <w:rFonts w:ascii="Verdana" w:hAnsi="Verdana" w:cs="Arial"/>
          <w:sz w:val="23"/>
          <w:szCs w:val="23"/>
        </w:rPr>
        <w:t xml:space="preserve">     </w:t>
      </w:r>
    </w:p>
    <w:p w:rsidR="005433FF" w:rsidRPr="005433FF" w:rsidRDefault="005433FF" w:rsidP="005433FF">
      <w:pPr>
        <w:pStyle w:val="NormalWeb"/>
        <w:shd w:val="clear" w:color="auto" w:fill="FFFFFF"/>
        <w:spacing w:before="0" w:beforeAutospacing="0" w:after="0" w:afterAutospacing="0" w:line="345" w:lineRule="atLeast"/>
        <w:rPr>
          <w:rFonts w:ascii="Verdana" w:hAnsi="Verdana" w:cs="Arial"/>
          <w:sz w:val="23"/>
          <w:szCs w:val="23"/>
        </w:rPr>
      </w:pPr>
      <w:r>
        <w:rPr>
          <w:rFonts w:ascii="Verdana" w:hAnsi="Verdana" w:cs="Arial"/>
          <w:sz w:val="23"/>
          <w:szCs w:val="23"/>
        </w:rPr>
        <w:t xml:space="preserve">       </w:t>
      </w:r>
      <w:proofErr w:type="gramStart"/>
      <w:r w:rsidRPr="005433FF">
        <w:rPr>
          <w:rFonts w:ascii="Verdana" w:hAnsi="Verdana" w:cs="Arial"/>
          <w:sz w:val="23"/>
          <w:szCs w:val="23"/>
        </w:rPr>
        <w:t>2008</w:t>
      </w:r>
      <w:r w:rsidR="00453D21" w:rsidRPr="005433FF">
        <w:rPr>
          <w:rFonts w:ascii="Verdana" w:hAnsi="Verdana" w:cs="Arial"/>
          <w:sz w:val="23"/>
          <w:szCs w:val="23"/>
        </w:rPr>
        <w:t xml:space="preserve">, </w:t>
      </w:r>
      <w:hyperlink r:id="rId5" w:history="1">
        <w:r w:rsidRPr="005433FF">
          <w:rPr>
            <w:rStyle w:val="Hyperlink"/>
            <w:rFonts w:ascii="Verdana" w:hAnsi="Verdana" w:cs="Arial"/>
            <w:sz w:val="23"/>
            <w:szCs w:val="23"/>
          </w:rPr>
          <w:t>http://www.scholatic.com/professional</w:t>
        </w:r>
      </w:hyperlink>
      <w:r w:rsidRPr="005433FF">
        <w:rPr>
          <w:rFonts w:ascii="Verdana" w:hAnsi="Verdana" w:cs="Arial"/>
          <w:sz w:val="23"/>
          <w:szCs w:val="23"/>
        </w:rPr>
        <w:t>, (Sept. 2010).</w:t>
      </w:r>
      <w:proofErr w:type="gramEnd"/>
      <w:r w:rsidRPr="005433FF">
        <w:rPr>
          <w:rFonts w:ascii="Verdana" w:hAnsi="Verdana" w:cs="Arial"/>
          <w:sz w:val="23"/>
          <w:szCs w:val="23"/>
        </w:rPr>
        <w:t xml:space="preserve">  </w:t>
      </w:r>
    </w:p>
    <w:p w:rsidR="00FB0897" w:rsidRDefault="00FB0897"/>
    <w:p w:rsidR="00FB0897" w:rsidRDefault="00FB0897"/>
    <w:p w:rsidR="000020B6" w:rsidRDefault="000020B6" w:rsidP="00453D21">
      <w:pPr>
        <w:pStyle w:val="NormalWeb"/>
        <w:shd w:val="clear" w:color="auto" w:fill="FFFFFF"/>
        <w:spacing w:line="345" w:lineRule="atLeast"/>
        <w:rPr>
          <w:rFonts w:ascii="Verdana" w:hAnsi="Verdana" w:cs="Arial"/>
          <w:b/>
          <w:sz w:val="32"/>
          <w:szCs w:val="32"/>
        </w:rPr>
      </w:pPr>
      <w:r w:rsidRPr="005433FF">
        <w:rPr>
          <w:rFonts w:ascii="Verdana" w:hAnsi="Verdana" w:cs="Arial"/>
          <w:b/>
          <w:sz w:val="32"/>
          <w:szCs w:val="32"/>
        </w:rPr>
        <w:t>3-2-1</w:t>
      </w:r>
    </w:p>
    <w:p w:rsidR="000020B6" w:rsidRPr="005433FF" w:rsidRDefault="000020B6" w:rsidP="000020B6">
      <w:pPr>
        <w:pStyle w:val="NormalWeb"/>
        <w:shd w:val="clear" w:color="auto" w:fill="FFFFFF"/>
        <w:spacing w:line="345" w:lineRule="atLeast"/>
        <w:rPr>
          <w:rFonts w:ascii="Verdana" w:hAnsi="Verdana" w:cs="Arial"/>
          <w:b/>
          <w:sz w:val="32"/>
          <w:szCs w:val="32"/>
        </w:rPr>
      </w:pPr>
    </w:p>
    <w:p w:rsidR="000020B6" w:rsidRPr="005433FF" w:rsidRDefault="000020B6" w:rsidP="000020B6">
      <w:pPr>
        <w:pStyle w:val="NormalWeb"/>
        <w:numPr>
          <w:ilvl w:val="0"/>
          <w:numId w:val="14"/>
        </w:numPr>
        <w:shd w:val="clear" w:color="auto" w:fill="FFFFFF"/>
        <w:spacing w:line="345" w:lineRule="atLeast"/>
        <w:rPr>
          <w:rFonts w:ascii="Verdana" w:hAnsi="Verdana" w:cs="Arial"/>
          <w:b/>
          <w:sz w:val="28"/>
          <w:szCs w:val="28"/>
        </w:rPr>
      </w:pPr>
      <w:r w:rsidRPr="005433FF">
        <w:rPr>
          <w:rFonts w:ascii="Verdana" w:hAnsi="Verdana" w:cs="Arial"/>
          <w:b/>
          <w:sz w:val="28"/>
          <w:szCs w:val="28"/>
        </w:rPr>
        <w:t>Important Details</w:t>
      </w:r>
    </w:p>
    <w:p w:rsidR="000020B6" w:rsidRDefault="000020B6" w:rsidP="002962C9">
      <w:pPr>
        <w:spacing w:after="0"/>
        <w:rPr>
          <w:rFonts w:ascii="Verdana" w:hAnsi="Verdana"/>
        </w:rPr>
      </w:pPr>
    </w:p>
    <w:p w:rsidR="000020B6" w:rsidRPr="00467B99" w:rsidRDefault="000020B6" w:rsidP="000020B6">
      <w:pPr>
        <w:pStyle w:val="ListParagraph"/>
        <w:numPr>
          <w:ilvl w:val="0"/>
          <w:numId w:val="15"/>
        </w:numPr>
        <w:spacing w:after="0"/>
        <w:rPr>
          <w:rFonts w:ascii="Verdana" w:hAnsi="Verdana"/>
        </w:rPr>
      </w:pPr>
      <w:r w:rsidRPr="00467B99">
        <w:rPr>
          <w:rFonts w:ascii="Verdana" w:hAnsi="Verdana"/>
        </w:rPr>
        <w:t xml:space="preserve">Our assessment practices historically have been designed to promote accountability by separating the successful from the unsuccessful learners and by highlighting their differences.  We have available today all of the ingredients needed to use assessment productively.  These ingredients include a large-scale assessment legacy, banks of high-quality test items for formative assessments, information management technologies, and the capacity to provide teachers with much needed professional development in the classroom assessment.  </w:t>
      </w:r>
    </w:p>
    <w:p w:rsidR="000020B6" w:rsidRPr="000020B6" w:rsidRDefault="000020B6" w:rsidP="000020B6">
      <w:pPr>
        <w:pStyle w:val="ListParagraph"/>
        <w:rPr>
          <w:rFonts w:ascii="Verdana" w:hAnsi="Verdana"/>
        </w:rPr>
      </w:pPr>
    </w:p>
    <w:p w:rsidR="000020B6" w:rsidRDefault="000020B6" w:rsidP="000020B6">
      <w:pPr>
        <w:pStyle w:val="ListParagraph"/>
        <w:numPr>
          <w:ilvl w:val="0"/>
          <w:numId w:val="15"/>
        </w:numPr>
        <w:spacing w:after="0"/>
        <w:rPr>
          <w:rFonts w:ascii="Verdana" w:hAnsi="Verdana"/>
        </w:rPr>
      </w:pPr>
      <w:r>
        <w:rPr>
          <w:rFonts w:ascii="Verdana" w:hAnsi="Verdana"/>
        </w:rPr>
        <w:t>Three Critical Foundations</w:t>
      </w:r>
    </w:p>
    <w:p w:rsidR="000020B6" w:rsidRPr="000020B6" w:rsidRDefault="000020B6" w:rsidP="000020B6">
      <w:pPr>
        <w:pStyle w:val="ListParagraph"/>
        <w:rPr>
          <w:rFonts w:ascii="Verdana" w:hAnsi="Verdana"/>
        </w:rPr>
      </w:pPr>
    </w:p>
    <w:p w:rsidR="000020B6" w:rsidRDefault="000020B6" w:rsidP="000020B6">
      <w:pPr>
        <w:pStyle w:val="ListParagraph"/>
        <w:numPr>
          <w:ilvl w:val="1"/>
          <w:numId w:val="1"/>
        </w:numPr>
        <w:spacing w:after="0"/>
        <w:rPr>
          <w:rFonts w:ascii="Verdana" w:hAnsi="Verdana"/>
        </w:rPr>
      </w:pPr>
      <w:r>
        <w:rPr>
          <w:rFonts w:ascii="Verdana" w:hAnsi="Verdana"/>
        </w:rPr>
        <w:t>Framework of achievement expectations to be reflected in the exercises and scoring schemes of its various component assessments (keys to quality must be met)</w:t>
      </w:r>
    </w:p>
    <w:p w:rsidR="000020B6" w:rsidRDefault="000020B6" w:rsidP="000020B6">
      <w:pPr>
        <w:pStyle w:val="ListParagraph"/>
        <w:numPr>
          <w:ilvl w:val="1"/>
          <w:numId w:val="1"/>
        </w:numPr>
        <w:spacing w:after="0"/>
        <w:rPr>
          <w:rFonts w:ascii="Verdana" w:hAnsi="Verdana"/>
        </w:rPr>
      </w:pPr>
      <w:r>
        <w:rPr>
          <w:rFonts w:ascii="Verdana" w:hAnsi="Verdana"/>
        </w:rPr>
        <w:t xml:space="preserve">Commitment to developing and implementing standards-based schools.  </w:t>
      </w:r>
    </w:p>
    <w:p w:rsidR="000020B6" w:rsidRDefault="000020B6" w:rsidP="000020B6">
      <w:pPr>
        <w:pStyle w:val="ListParagraph"/>
        <w:numPr>
          <w:ilvl w:val="1"/>
          <w:numId w:val="1"/>
        </w:numPr>
        <w:spacing w:after="0"/>
        <w:rPr>
          <w:rFonts w:ascii="Verdana" w:hAnsi="Verdana"/>
        </w:rPr>
      </w:pPr>
      <w:r>
        <w:rPr>
          <w:rFonts w:ascii="Verdana" w:hAnsi="Verdana"/>
        </w:rPr>
        <w:t xml:space="preserve">Accurate assessment </w:t>
      </w:r>
    </w:p>
    <w:p w:rsidR="000020B6" w:rsidRDefault="00471AA5" w:rsidP="000020B6">
      <w:pPr>
        <w:pStyle w:val="ListParagraph"/>
        <w:spacing w:after="0"/>
        <w:ind w:left="2160"/>
        <w:rPr>
          <w:rFonts w:ascii="Verdana" w:hAnsi="Verdana"/>
        </w:rPr>
      </w:pPr>
      <w:r>
        <w:rPr>
          <w:rFonts w:ascii="Verdana" w:hAnsi="Verdana"/>
        </w:rPr>
        <w:t>F</w:t>
      </w:r>
      <w:r w:rsidR="000020B6">
        <w:rPr>
          <w:rFonts w:ascii="Verdana" w:hAnsi="Verdana"/>
        </w:rPr>
        <w:t xml:space="preserve">our </w:t>
      </w:r>
      <w:r>
        <w:rPr>
          <w:rFonts w:ascii="Verdana" w:hAnsi="Verdana"/>
        </w:rPr>
        <w:t>S</w:t>
      </w:r>
      <w:r w:rsidR="000020B6">
        <w:rPr>
          <w:rFonts w:ascii="Verdana" w:hAnsi="Verdana"/>
        </w:rPr>
        <w:t xml:space="preserve">tandards of </w:t>
      </w:r>
      <w:r>
        <w:rPr>
          <w:rFonts w:ascii="Verdana" w:hAnsi="Verdana"/>
        </w:rPr>
        <w:t>Q</w:t>
      </w:r>
      <w:r w:rsidR="000020B6">
        <w:rPr>
          <w:rFonts w:ascii="Verdana" w:hAnsi="Verdana"/>
        </w:rPr>
        <w:t xml:space="preserve">uality – </w:t>
      </w:r>
    </w:p>
    <w:p w:rsidR="000020B6" w:rsidRDefault="000020B6" w:rsidP="000020B6">
      <w:pPr>
        <w:pStyle w:val="ListParagraph"/>
        <w:numPr>
          <w:ilvl w:val="2"/>
          <w:numId w:val="1"/>
        </w:numPr>
        <w:spacing w:after="0"/>
        <w:rPr>
          <w:rFonts w:ascii="Verdana" w:hAnsi="Verdana"/>
        </w:rPr>
      </w:pPr>
      <w:r>
        <w:rPr>
          <w:rFonts w:ascii="Verdana" w:hAnsi="Verdana"/>
        </w:rPr>
        <w:t xml:space="preserve"> must be designed to serve a specific, predetermined purpose</w:t>
      </w:r>
    </w:p>
    <w:p w:rsidR="000020B6" w:rsidRDefault="00467B99" w:rsidP="000020B6">
      <w:pPr>
        <w:pStyle w:val="ListParagraph"/>
        <w:numPr>
          <w:ilvl w:val="2"/>
          <w:numId w:val="1"/>
        </w:numPr>
        <w:spacing w:after="0"/>
        <w:rPr>
          <w:rFonts w:ascii="Verdana" w:hAnsi="Verdana"/>
        </w:rPr>
      </w:pPr>
      <w:r>
        <w:rPr>
          <w:rFonts w:ascii="Verdana" w:hAnsi="Verdana"/>
        </w:rPr>
        <w:t>Arise from a specific, predetermined definition of achievement success</w:t>
      </w:r>
    </w:p>
    <w:p w:rsidR="00467B99" w:rsidRDefault="00467B99" w:rsidP="000020B6">
      <w:pPr>
        <w:pStyle w:val="ListParagraph"/>
        <w:numPr>
          <w:ilvl w:val="2"/>
          <w:numId w:val="1"/>
        </w:numPr>
        <w:spacing w:after="0"/>
        <w:rPr>
          <w:rFonts w:ascii="Verdana" w:hAnsi="Verdana"/>
        </w:rPr>
      </w:pPr>
      <w:r>
        <w:rPr>
          <w:rFonts w:ascii="Verdana" w:hAnsi="Verdana"/>
        </w:rPr>
        <w:t>Be designed specifically to fit into each particular purpose and target context</w:t>
      </w:r>
    </w:p>
    <w:p w:rsidR="000020B6" w:rsidRDefault="00467B99" w:rsidP="00467B99">
      <w:pPr>
        <w:pStyle w:val="ListParagraph"/>
        <w:numPr>
          <w:ilvl w:val="2"/>
          <w:numId w:val="1"/>
        </w:numPr>
        <w:spacing w:after="0"/>
        <w:rPr>
          <w:rFonts w:ascii="Verdana" w:hAnsi="Verdana"/>
        </w:rPr>
      </w:pPr>
      <w:r>
        <w:rPr>
          <w:rFonts w:ascii="Verdana" w:hAnsi="Verdana"/>
        </w:rPr>
        <w:t>Communicate their results effectively</w:t>
      </w:r>
    </w:p>
    <w:p w:rsidR="00467B99" w:rsidRDefault="00467B99" w:rsidP="00467B99">
      <w:pPr>
        <w:pStyle w:val="ListParagraph"/>
        <w:spacing w:after="0"/>
        <w:ind w:left="2160"/>
        <w:rPr>
          <w:rFonts w:ascii="Verdana" w:hAnsi="Verdana"/>
        </w:rPr>
      </w:pPr>
    </w:p>
    <w:p w:rsidR="00467B99" w:rsidRDefault="00467B99" w:rsidP="00467B99">
      <w:pPr>
        <w:pStyle w:val="ListParagraph"/>
        <w:spacing w:after="0"/>
        <w:ind w:left="2160"/>
        <w:rPr>
          <w:rFonts w:ascii="Verdana" w:hAnsi="Verdana"/>
        </w:rPr>
      </w:pPr>
    </w:p>
    <w:p w:rsidR="00467B99" w:rsidRDefault="00467B99" w:rsidP="00467B99">
      <w:pPr>
        <w:pStyle w:val="ListParagraph"/>
        <w:spacing w:after="0"/>
        <w:ind w:left="2160"/>
        <w:rPr>
          <w:rFonts w:ascii="Verdana" w:hAnsi="Verdana"/>
        </w:rPr>
      </w:pPr>
    </w:p>
    <w:p w:rsidR="00467B99" w:rsidRDefault="00467B99" w:rsidP="00467B99">
      <w:pPr>
        <w:pStyle w:val="ListParagraph"/>
        <w:spacing w:after="0"/>
        <w:ind w:left="2160"/>
        <w:rPr>
          <w:rFonts w:ascii="Verdana" w:hAnsi="Verdana"/>
        </w:rPr>
      </w:pPr>
    </w:p>
    <w:p w:rsidR="00467B99" w:rsidRDefault="00467B99" w:rsidP="00467B99">
      <w:pPr>
        <w:pStyle w:val="ListParagraph"/>
        <w:spacing w:after="0"/>
        <w:ind w:left="2160"/>
        <w:rPr>
          <w:rFonts w:ascii="Verdana" w:hAnsi="Verdana"/>
        </w:rPr>
      </w:pPr>
    </w:p>
    <w:p w:rsidR="00467B99" w:rsidRDefault="00467B99" w:rsidP="00467B99">
      <w:pPr>
        <w:spacing w:after="0"/>
        <w:rPr>
          <w:rFonts w:ascii="Verdana" w:hAnsi="Verdana"/>
        </w:rPr>
      </w:pPr>
    </w:p>
    <w:p w:rsidR="00467B99" w:rsidRDefault="00467B99" w:rsidP="00467B99">
      <w:pPr>
        <w:pStyle w:val="ListParagraph"/>
        <w:numPr>
          <w:ilvl w:val="0"/>
          <w:numId w:val="15"/>
        </w:numPr>
        <w:spacing w:after="0"/>
        <w:rPr>
          <w:rFonts w:ascii="Verdana" w:hAnsi="Verdana"/>
        </w:rPr>
      </w:pPr>
      <w:r>
        <w:rPr>
          <w:rFonts w:ascii="Verdana" w:hAnsi="Verdana"/>
        </w:rPr>
        <w:t xml:space="preserve">Classroom assessment for student learning turns the classroom assessment process and its results into an instructional intervention designed to increase, not merely monitor, student learning, confidence, and motivation.  One unique feature of the formative assessment for learning process is that it acknowledges the critical importance of the instructional decisions made by students and their teachers working as a team – it provides the information they need when they need it.   Another important feature is its reliance on repeated self-assessments, each of which instructs the learner on how to improve performance on the next one. </w:t>
      </w:r>
    </w:p>
    <w:p w:rsidR="00467B99" w:rsidRDefault="00467B99" w:rsidP="00467B99">
      <w:pPr>
        <w:spacing w:after="0"/>
        <w:rPr>
          <w:rFonts w:ascii="Verdana" w:hAnsi="Verdana"/>
        </w:rPr>
      </w:pPr>
    </w:p>
    <w:p w:rsidR="00467B99" w:rsidRDefault="00467B99" w:rsidP="00467B99">
      <w:pPr>
        <w:spacing w:after="0"/>
        <w:rPr>
          <w:rFonts w:ascii="Verdana" w:hAnsi="Verdana"/>
        </w:rPr>
      </w:pPr>
    </w:p>
    <w:p w:rsidR="00467B99" w:rsidRDefault="00467B99" w:rsidP="00467B99">
      <w:pPr>
        <w:spacing w:after="0"/>
        <w:rPr>
          <w:rFonts w:ascii="Verdana" w:hAnsi="Verdana"/>
        </w:rPr>
      </w:pPr>
    </w:p>
    <w:p w:rsidR="00467B99" w:rsidRPr="005433FF" w:rsidRDefault="00467B99" w:rsidP="00453D21">
      <w:pPr>
        <w:pStyle w:val="NormalWeb"/>
        <w:shd w:val="clear" w:color="auto" w:fill="FFFFFF"/>
        <w:spacing w:line="345" w:lineRule="atLeast"/>
        <w:rPr>
          <w:rStyle w:val="Strong"/>
          <w:rFonts w:ascii="Arial" w:hAnsi="Arial" w:cs="Arial"/>
          <w:sz w:val="28"/>
          <w:szCs w:val="28"/>
        </w:rPr>
      </w:pPr>
      <w:r w:rsidRPr="005433FF">
        <w:rPr>
          <w:rStyle w:val="Strong"/>
          <w:rFonts w:ascii="Arial" w:hAnsi="Arial" w:cs="Arial"/>
          <w:sz w:val="28"/>
          <w:szCs w:val="28"/>
        </w:rPr>
        <w:t>2 Connections to My Leadership Role</w:t>
      </w:r>
    </w:p>
    <w:p w:rsidR="00467B99" w:rsidRDefault="00467B99" w:rsidP="00467B99">
      <w:pPr>
        <w:spacing w:after="0"/>
        <w:rPr>
          <w:rFonts w:ascii="Verdana" w:hAnsi="Verdana"/>
        </w:rPr>
      </w:pPr>
    </w:p>
    <w:p w:rsidR="00467B99" w:rsidRDefault="00467B99" w:rsidP="00467B99">
      <w:pPr>
        <w:pStyle w:val="ListParagraph"/>
        <w:numPr>
          <w:ilvl w:val="0"/>
          <w:numId w:val="16"/>
        </w:numPr>
        <w:spacing w:after="0"/>
        <w:rPr>
          <w:rFonts w:ascii="Verdana" w:hAnsi="Verdana"/>
        </w:rPr>
      </w:pPr>
      <w:r>
        <w:rPr>
          <w:rFonts w:ascii="Verdana" w:hAnsi="Verdana"/>
        </w:rPr>
        <w:t xml:space="preserve"> It is necessary to follow a proven set of principles of assessment for learning, according to Stiggens ( 2004) that shows students what success looks like, how close they are coming to that target as they work, and how to continue to close the gap between their work and the agreed vision of excellence.  The principles are:</w:t>
      </w:r>
    </w:p>
    <w:p w:rsidR="00467B99" w:rsidRDefault="00467B99" w:rsidP="00467B99">
      <w:pPr>
        <w:pStyle w:val="ListParagraph"/>
        <w:numPr>
          <w:ilvl w:val="0"/>
          <w:numId w:val="17"/>
        </w:numPr>
        <w:spacing w:after="0"/>
        <w:rPr>
          <w:rFonts w:ascii="Verdana" w:hAnsi="Verdana"/>
        </w:rPr>
      </w:pPr>
      <w:r>
        <w:rPr>
          <w:rFonts w:ascii="Verdana" w:hAnsi="Verdana"/>
        </w:rPr>
        <w:t>Start instruction by sharing a student-friendly version of the learning target with the learners</w:t>
      </w:r>
    </w:p>
    <w:p w:rsidR="00467B99" w:rsidRDefault="00467B99" w:rsidP="00467B99">
      <w:pPr>
        <w:pStyle w:val="ListParagraph"/>
        <w:numPr>
          <w:ilvl w:val="0"/>
          <w:numId w:val="17"/>
        </w:numPr>
        <w:spacing w:after="0"/>
        <w:rPr>
          <w:rFonts w:ascii="Verdana" w:hAnsi="Verdana"/>
        </w:rPr>
      </w:pPr>
      <w:r>
        <w:rPr>
          <w:rFonts w:ascii="Verdana" w:hAnsi="Verdana"/>
        </w:rPr>
        <w:t>Accompany that with samples of student work that reveal the full range of quality.</w:t>
      </w:r>
    </w:p>
    <w:p w:rsidR="00467B99" w:rsidRDefault="00467B99" w:rsidP="00467B99">
      <w:pPr>
        <w:pStyle w:val="ListParagraph"/>
        <w:numPr>
          <w:ilvl w:val="0"/>
          <w:numId w:val="17"/>
        </w:numPr>
        <w:spacing w:after="0"/>
        <w:rPr>
          <w:rFonts w:ascii="Verdana" w:hAnsi="Verdana"/>
        </w:rPr>
      </w:pPr>
      <w:r>
        <w:rPr>
          <w:rFonts w:ascii="Verdana" w:hAnsi="Verdana"/>
        </w:rPr>
        <w:t>Provide student with continuous access to descriptive feedback; help them see how to do better next time.</w:t>
      </w:r>
    </w:p>
    <w:p w:rsidR="00467B99" w:rsidRDefault="00467B99" w:rsidP="00467B99">
      <w:pPr>
        <w:pStyle w:val="ListParagraph"/>
        <w:numPr>
          <w:ilvl w:val="0"/>
          <w:numId w:val="17"/>
        </w:numPr>
        <w:spacing w:after="0"/>
        <w:rPr>
          <w:rFonts w:ascii="Verdana" w:hAnsi="Verdana"/>
        </w:rPr>
      </w:pPr>
      <w:r>
        <w:rPr>
          <w:rFonts w:ascii="Verdana" w:hAnsi="Verdana"/>
        </w:rPr>
        <w:t>Help them learn how to generate their own descriptive feedback.</w:t>
      </w:r>
    </w:p>
    <w:p w:rsidR="00467B99" w:rsidRDefault="00467B99" w:rsidP="00467B99">
      <w:pPr>
        <w:pStyle w:val="ListParagraph"/>
        <w:numPr>
          <w:ilvl w:val="0"/>
          <w:numId w:val="17"/>
        </w:numPr>
        <w:spacing w:after="0"/>
        <w:rPr>
          <w:rFonts w:ascii="Verdana" w:hAnsi="Verdana"/>
        </w:rPr>
      </w:pPr>
      <w:r>
        <w:rPr>
          <w:rFonts w:ascii="Verdana" w:hAnsi="Verdana"/>
        </w:rPr>
        <w:t>Teach one facet of quality at a time.</w:t>
      </w:r>
    </w:p>
    <w:p w:rsidR="00467B99" w:rsidRDefault="00467B99" w:rsidP="00467B99">
      <w:pPr>
        <w:pStyle w:val="ListParagraph"/>
        <w:numPr>
          <w:ilvl w:val="0"/>
          <w:numId w:val="17"/>
        </w:numPr>
        <w:spacing w:after="0"/>
        <w:rPr>
          <w:rFonts w:ascii="Verdana" w:hAnsi="Verdana"/>
        </w:rPr>
      </w:pPr>
      <w:r>
        <w:rPr>
          <w:rFonts w:ascii="Verdana" w:hAnsi="Verdana"/>
        </w:rPr>
        <w:t>Teach student the practice of focused revision – how to improve their work one facet at a time.</w:t>
      </w:r>
    </w:p>
    <w:p w:rsidR="00467B99" w:rsidRDefault="00467B99" w:rsidP="00467B99">
      <w:pPr>
        <w:pStyle w:val="ListParagraph"/>
        <w:numPr>
          <w:ilvl w:val="0"/>
          <w:numId w:val="17"/>
        </w:numPr>
        <w:spacing w:after="0"/>
        <w:rPr>
          <w:rFonts w:ascii="Verdana" w:hAnsi="Verdana"/>
        </w:rPr>
      </w:pPr>
      <w:r>
        <w:rPr>
          <w:rFonts w:ascii="Verdana" w:hAnsi="Verdana"/>
        </w:rPr>
        <w:t>Teach students to understand, keep track of, and reflect on changes in their own proficiencies as they evolve over time.</w:t>
      </w:r>
    </w:p>
    <w:p w:rsidR="00467B99" w:rsidRDefault="00467B99" w:rsidP="00467B99">
      <w:pPr>
        <w:spacing w:after="0"/>
        <w:rPr>
          <w:rFonts w:ascii="Verdana" w:hAnsi="Verdana"/>
        </w:rPr>
      </w:pPr>
      <w:r>
        <w:rPr>
          <w:rFonts w:ascii="Verdana" w:hAnsi="Verdana"/>
        </w:rPr>
        <w:t xml:space="preserve">        </w:t>
      </w:r>
    </w:p>
    <w:p w:rsidR="00453D21" w:rsidRDefault="00453D21" w:rsidP="00467B99">
      <w:pPr>
        <w:spacing w:after="0"/>
        <w:rPr>
          <w:rFonts w:ascii="Verdana" w:hAnsi="Verdana"/>
        </w:rPr>
      </w:pPr>
    </w:p>
    <w:p w:rsidR="00467B99" w:rsidRPr="00467B99" w:rsidRDefault="00467B99" w:rsidP="00467B99">
      <w:pPr>
        <w:spacing w:after="0"/>
        <w:rPr>
          <w:rFonts w:ascii="Verdana" w:hAnsi="Verdana"/>
        </w:rPr>
      </w:pPr>
      <w:r>
        <w:rPr>
          <w:rFonts w:ascii="Verdana" w:hAnsi="Verdana"/>
        </w:rPr>
        <w:t xml:space="preserve">       It will be my responsibility to ensure teacher buy-in </w:t>
      </w:r>
      <w:r w:rsidR="00F40945">
        <w:rPr>
          <w:rFonts w:ascii="Verdana" w:hAnsi="Verdana"/>
        </w:rPr>
        <w:t xml:space="preserve">to implementing these </w:t>
      </w:r>
      <w:r w:rsidR="00324E97">
        <w:rPr>
          <w:rFonts w:ascii="Verdana" w:hAnsi="Verdana"/>
        </w:rPr>
        <w:t xml:space="preserve">aspects.  I have the charge of translating this information into a working practice with the schools, faculty, staff, and students I support so that all parties realize that </w:t>
      </w:r>
      <w:r w:rsidR="00324E97">
        <w:rPr>
          <w:rFonts w:ascii="Verdana" w:hAnsi="Verdana"/>
        </w:rPr>
        <w:lastRenderedPageBreak/>
        <w:t xml:space="preserve">comprehensive, professional learning programs on sound assessment practice represent the only solution to the long-standing gap in the professional competence of our teachers.  </w:t>
      </w:r>
      <w:r>
        <w:rPr>
          <w:rFonts w:ascii="Verdana" w:hAnsi="Verdana"/>
        </w:rPr>
        <w:t xml:space="preserve"> </w:t>
      </w:r>
      <w:r w:rsidRPr="00467B99">
        <w:rPr>
          <w:rFonts w:ascii="Verdana" w:hAnsi="Verdana"/>
        </w:rPr>
        <w:t xml:space="preserve"> </w:t>
      </w:r>
    </w:p>
    <w:p w:rsidR="00467B99" w:rsidRDefault="00467B99" w:rsidP="00467B99">
      <w:pPr>
        <w:spacing w:after="0"/>
        <w:rPr>
          <w:rFonts w:ascii="Verdana" w:hAnsi="Verdana"/>
        </w:rPr>
      </w:pPr>
    </w:p>
    <w:p w:rsidR="00324E97" w:rsidRDefault="00324E97" w:rsidP="00324E97">
      <w:pPr>
        <w:pStyle w:val="ListParagraph"/>
        <w:numPr>
          <w:ilvl w:val="0"/>
          <w:numId w:val="16"/>
        </w:numPr>
        <w:spacing w:after="0"/>
        <w:rPr>
          <w:rFonts w:ascii="Verdana" w:hAnsi="Verdana"/>
        </w:rPr>
      </w:pPr>
      <w:r>
        <w:rPr>
          <w:rFonts w:ascii="Verdana" w:hAnsi="Verdana"/>
        </w:rPr>
        <w:t xml:space="preserve">I foresee my responsibility as a instructional leader to include modeling of sound assessment for learning practices and to provide </w:t>
      </w:r>
      <w:r w:rsidR="00453D21">
        <w:rPr>
          <w:rFonts w:ascii="Verdana" w:hAnsi="Verdana"/>
        </w:rPr>
        <w:t>in-service</w:t>
      </w:r>
      <w:r>
        <w:rPr>
          <w:rFonts w:ascii="Verdana" w:hAnsi="Verdana"/>
        </w:rPr>
        <w:t xml:space="preserve"> programs for teachers, principals and other stakeholders that incorporate the principles of sound professional development synthesized by the National Staff Development Council to:</w:t>
      </w:r>
    </w:p>
    <w:p w:rsidR="00324E97" w:rsidRDefault="00324E97" w:rsidP="00324E97">
      <w:pPr>
        <w:pStyle w:val="ListParagraph"/>
        <w:numPr>
          <w:ilvl w:val="0"/>
          <w:numId w:val="18"/>
        </w:numPr>
        <w:spacing w:after="0"/>
        <w:rPr>
          <w:rFonts w:ascii="Verdana" w:hAnsi="Verdana"/>
        </w:rPr>
      </w:pPr>
      <w:r>
        <w:rPr>
          <w:rFonts w:ascii="Verdana" w:hAnsi="Verdana"/>
        </w:rPr>
        <w:t>Focus on strategies proven to improve student learning</w:t>
      </w:r>
    </w:p>
    <w:p w:rsidR="00324E97" w:rsidRDefault="00324E97" w:rsidP="00324E97">
      <w:pPr>
        <w:pStyle w:val="ListParagraph"/>
        <w:numPr>
          <w:ilvl w:val="0"/>
          <w:numId w:val="18"/>
        </w:numPr>
        <w:spacing w:after="0"/>
        <w:rPr>
          <w:rFonts w:ascii="Verdana" w:hAnsi="Verdana"/>
        </w:rPr>
      </w:pPr>
      <w:r>
        <w:rPr>
          <w:rFonts w:ascii="Verdana" w:hAnsi="Verdana"/>
        </w:rPr>
        <w:t>Enable teachers to reflect on and improve their practice</w:t>
      </w:r>
    </w:p>
    <w:p w:rsidR="00324E97" w:rsidRDefault="00324E97" w:rsidP="00324E97">
      <w:pPr>
        <w:pStyle w:val="ListParagraph"/>
        <w:numPr>
          <w:ilvl w:val="0"/>
          <w:numId w:val="18"/>
        </w:numPr>
        <w:spacing w:after="0"/>
        <w:rPr>
          <w:rFonts w:ascii="Verdana" w:hAnsi="Verdana"/>
        </w:rPr>
      </w:pPr>
      <w:r>
        <w:rPr>
          <w:rFonts w:ascii="Verdana" w:hAnsi="Verdana"/>
        </w:rPr>
        <w:t>Be an ongoing program, promoting continuous development over time</w:t>
      </w:r>
    </w:p>
    <w:p w:rsidR="00453D21" w:rsidRDefault="00324E97" w:rsidP="00324E97">
      <w:pPr>
        <w:pStyle w:val="ListParagraph"/>
        <w:numPr>
          <w:ilvl w:val="0"/>
          <w:numId w:val="18"/>
        </w:numPr>
        <w:spacing w:after="0"/>
        <w:rPr>
          <w:rFonts w:ascii="Verdana" w:hAnsi="Verdana"/>
        </w:rPr>
      </w:pPr>
      <w:r>
        <w:rPr>
          <w:rFonts w:ascii="Verdana" w:hAnsi="Verdana"/>
        </w:rPr>
        <w:t xml:space="preserve">Merge into the normal work of teachers, helping them learn by working in their own, real, classroom </w:t>
      </w:r>
      <w:r w:rsidR="00453D21">
        <w:rPr>
          <w:rFonts w:ascii="Verdana" w:hAnsi="Verdana"/>
        </w:rPr>
        <w:t>context</w:t>
      </w:r>
    </w:p>
    <w:p w:rsidR="00324E97" w:rsidRPr="00324E97" w:rsidRDefault="00453D21" w:rsidP="00324E97">
      <w:pPr>
        <w:pStyle w:val="ListParagraph"/>
        <w:numPr>
          <w:ilvl w:val="0"/>
          <w:numId w:val="18"/>
        </w:numPr>
        <w:spacing w:after="0"/>
        <w:rPr>
          <w:rFonts w:ascii="Verdana" w:hAnsi="Verdana"/>
        </w:rPr>
      </w:pPr>
      <w:r>
        <w:rPr>
          <w:rFonts w:ascii="Verdana" w:hAnsi="Verdana"/>
        </w:rPr>
        <w:t xml:space="preserve">Accommodate difference in teachers’ starting places and rates of learning. </w:t>
      </w:r>
      <w:r w:rsidR="00324E97">
        <w:rPr>
          <w:rFonts w:ascii="Verdana" w:hAnsi="Verdana"/>
        </w:rPr>
        <w:t xml:space="preserve"> </w:t>
      </w:r>
    </w:p>
    <w:p w:rsidR="00467B99" w:rsidRDefault="00467B99" w:rsidP="00467B99">
      <w:pPr>
        <w:spacing w:after="0"/>
        <w:rPr>
          <w:rFonts w:ascii="Verdana" w:hAnsi="Verdana"/>
        </w:rPr>
      </w:pPr>
    </w:p>
    <w:p w:rsidR="00324E97" w:rsidRDefault="00324E97" w:rsidP="00467B99">
      <w:pPr>
        <w:spacing w:after="0"/>
        <w:rPr>
          <w:rFonts w:ascii="Verdana" w:hAnsi="Verdana"/>
        </w:rPr>
      </w:pPr>
    </w:p>
    <w:p w:rsidR="00324E97" w:rsidRDefault="00324E97" w:rsidP="00467B99">
      <w:pPr>
        <w:spacing w:after="0"/>
        <w:rPr>
          <w:rFonts w:ascii="Verdana" w:hAnsi="Verdana"/>
        </w:rPr>
      </w:pPr>
    </w:p>
    <w:p w:rsidR="00324E97" w:rsidRDefault="00324E97" w:rsidP="00467B99">
      <w:pPr>
        <w:spacing w:after="0"/>
        <w:rPr>
          <w:rFonts w:ascii="Verdana" w:hAnsi="Verdana"/>
        </w:rPr>
      </w:pPr>
    </w:p>
    <w:p w:rsidR="00324E97" w:rsidRDefault="00324E97" w:rsidP="00324E97">
      <w:pPr>
        <w:rPr>
          <w:rFonts w:ascii="Verdana" w:hAnsi="Verdana"/>
          <w:b/>
          <w:sz w:val="28"/>
          <w:szCs w:val="28"/>
        </w:rPr>
      </w:pPr>
      <w:r w:rsidRPr="00483E62">
        <w:rPr>
          <w:rFonts w:ascii="Verdana" w:hAnsi="Verdana"/>
          <w:b/>
          <w:sz w:val="28"/>
          <w:szCs w:val="28"/>
        </w:rPr>
        <w:t>1 Question</w:t>
      </w:r>
    </w:p>
    <w:p w:rsidR="00324E97" w:rsidRDefault="00324E97" w:rsidP="00324E97">
      <w:pPr>
        <w:rPr>
          <w:rFonts w:ascii="Verdana" w:hAnsi="Verdana"/>
        </w:rPr>
      </w:pPr>
      <w:r w:rsidRPr="00324E97">
        <w:rPr>
          <w:rFonts w:ascii="Verdana" w:hAnsi="Verdana"/>
        </w:rPr>
        <w:t>Are the public school systems in Alabama, more specifically Montgomery County, read</w:t>
      </w:r>
      <w:r>
        <w:rPr>
          <w:rFonts w:ascii="Verdana" w:hAnsi="Verdana"/>
        </w:rPr>
        <w:t>y</w:t>
      </w:r>
      <w:r w:rsidRPr="00324E97">
        <w:rPr>
          <w:rFonts w:ascii="Verdana" w:hAnsi="Verdana"/>
        </w:rPr>
        <w:t xml:space="preserve"> for balanced assessment? </w:t>
      </w:r>
      <w:r>
        <w:rPr>
          <w:rFonts w:ascii="Verdana" w:hAnsi="Verdana"/>
        </w:rPr>
        <w:t xml:space="preserve">  And if so, will the teachers and other practitioners be given the opportunity to learn to assess effectively?</w:t>
      </w:r>
    </w:p>
    <w:p w:rsidR="00453D21" w:rsidRDefault="00453D21" w:rsidP="00324E97">
      <w:pPr>
        <w:rPr>
          <w:rFonts w:ascii="Verdana" w:hAnsi="Verdana"/>
        </w:rPr>
      </w:pPr>
    </w:p>
    <w:p w:rsidR="00453D21" w:rsidRDefault="00453D21" w:rsidP="00324E97">
      <w:pPr>
        <w:rPr>
          <w:rFonts w:ascii="Verdana" w:hAnsi="Verdana"/>
        </w:rPr>
      </w:pPr>
    </w:p>
    <w:p w:rsidR="00453D21" w:rsidRDefault="00453D21" w:rsidP="00324E97">
      <w:pPr>
        <w:rPr>
          <w:rFonts w:ascii="Verdana" w:hAnsi="Verdana"/>
        </w:rPr>
      </w:pPr>
    </w:p>
    <w:p w:rsidR="00453D21" w:rsidRDefault="00453D21" w:rsidP="00324E97">
      <w:pPr>
        <w:rPr>
          <w:rFonts w:ascii="Verdana" w:hAnsi="Verdana"/>
        </w:rPr>
      </w:pPr>
    </w:p>
    <w:p w:rsidR="00453D21" w:rsidRDefault="00453D21" w:rsidP="00324E97">
      <w:pPr>
        <w:rPr>
          <w:rFonts w:ascii="Verdana" w:hAnsi="Verdana"/>
        </w:rPr>
      </w:pPr>
    </w:p>
    <w:p w:rsidR="00453D21" w:rsidRDefault="00453D21" w:rsidP="00324E97">
      <w:pPr>
        <w:rPr>
          <w:rFonts w:ascii="Verdana" w:hAnsi="Verdana"/>
        </w:rPr>
      </w:pPr>
    </w:p>
    <w:p w:rsidR="00471AA5" w:rsidRDefault="00471AA5" w:rsidP="00324E97">
      <w:pPr>
        <w:rPr>
          <w:rFonts w:ascii="Verdana" w:hAnsi="Verdana"/>
        </w:rPr>
      </w:pPr>
    </w:p>
    <w:p w:rsidR="00471AA5" w:rsidRDefault="00471AA5" w:rsidP="00324E97">
      <w:pPr>
        <w:rPr>
          <w:rFonts w:ascii="Verdana" w:hAnsi="Verdana"/>
        </w:rPr>
      </w:pPr>
    </w:p>
    <w:p w:rsidR="00453D21" w:rsidRDefault="00453D21" w:rsidP="00324E97">
      <w:pPr>
        <w:rPr>
          <w:rFonts w:ascii="Verdana" w:hAnsi="Verdana"/>
        </w:rPr>
      </w:pPr>
    </w:p>
    <w:p w:rsidR="00453D21" w:rsidRDefault="00453D21" w:rsidP="00324E97">
      <w:pPr>
        <w:rPr>
          <w:rFonts w:ascii="Verdana" w:hAnsi="Verdana"/>
        </w:rPr>
      </w:pPr>
    </w:p>
    <w:p w:rsidR="00453D21" w:rsidRDefault="00453D21" w:rsidP="00324E97">
      <w:pPr>
        <w:rPr>
          <w:rFonts w:ascii="Verdana" w:hAnsi="Verdana"/>
        </w:rPr>
      </w:pPr>
      <w:r>
        <w:rPr>
          <w:rFonts w:ascii="Verdana" w:hAnsi="Verdana"/>
        </w:rPr>
        <w:t xml:space="preserve">Stiggins, Rick, “Assessment for Learning:  A Key to Motivation and Achievement,” Edge. Vol. 2, No. 2, pp. 3-19, November/December 2006. </w:t>
      </w:r>
    </w:p>
    <w:p w:rsidR="00471AA5" w:rsidRDefault="00471AA5" w:rsidP="00324E97">
      <w:pPr>
        <w:rPr>
          <w:rFonts w:ascii="Verdana" w:hAnsi="Verdana"/>
        </w:rPr>
      </w:pPr>
    </w:p>
    <w:p w:rsidR="00471AA5" w:rsidRDefault="00471AA5" w:rsidP="00471AA5">
      <w:pPr>
        <w:pStyle w:val="NormalWeb"/>
        <w:shd w:val="clear" w:color="auto" w:fill="FFFFFF"/>
        <w:spacing w:line="345" w:lineRule="atLeast"/>
        <w:rPr>
          <w:rFonts w:ascii="Verdana" w:hAnsi="Verdana" w:cs="Arial"/>
          <w:b/>
          <w:sz w:val="32"/>
          <w:szCs w:val="32"/>
        </w:rPr>
      </w:pPr>
      <w:r w:rsidRPr="005433FF">
        <w:rPr>
          <w:rFonts w:ascii="Verdana" w:hAnsi="Verdana" w:cs="Arial"/>
          <w:b/>
          <w:sz w:val="32"/>
          <w:szCs w:val="32"/>
        </w:rPr>
        <w:t>3-2-1</w:t>
      </w:r>
    </w:p>
    <w:p w:rsidR="00471AA5" w:rsidRPr="005433FF" w:rsidRDefault="00471AA5" w:rsidP="00471AA5">
      <w:pPr>
        <w:pStyle w:val="NormalWeb"/>
        <w:shd w:val="clear" w:color="auto" w:fill="FFFFFF"/>
        <w:spacing w:line="345" w:lineRule="atLeast"/>
        <w:rPr>
          <w:rFonts w:ascii="Verdana" w:hAnsi="Verdana" w:cs="Arial"/>
          <w:b/>
          <w:sz w:val="32"/>
          <w:szCs w:val="32"/>
        </w:rPr>
      </w:pPr>
    </w:p>
    <w:p w:rsidR="00471AA5" w:rsidRPr="005433FF" w:rsidRDefault="00471AA5" w:rsidP="00471AA5">
      <w:pPr>
        <w:pStyle w:val="NormalWeb"/>
        <w:numPr>
          <w:ilvl w:val="0"/>
          <w:numId w:val="10"/>
        </w:numPr>
        <w:shd w:val="clear" w:color="auto" w:fill="FFFFFF"/>
        <w:spacing w:line="345" w:lineRule="atLeast"/>
        <w:rPr>
          <w:rFonts w:ascii="Verdana" w:hAnsi="Verdana" w:cs="Arial"/>
          <w:b/>
          <w:sz w:val="28"/>
          <w:szCs w:val="28"/>
        </w:rPr>
      </w:pPr>
      <w:r w:rsidRPr="005433FF">
        <w:rPr>
          <w:rFonts w:ascii="Verdana" w:hAnsi="Verdana" w:cs="Arial"/>
          <w:b/>
          <w:sz w:val="28"/>
          <w:szCs w:val="28"/>
        </w:rPr>
        <w:t>Important Details</w:t>
      </w:r>
    </w:p>
    <w:p w:rsidR="00471AA5" w:rsidRPr="005433FF" w:rsidRDefault="00471AA5" w:rsidP="00471AA5">
      <w:pPr>
        <w:rPr>
          <w:rFonts w:ascii="Verdana" w:hAnsi="Verdana"/>
        </w:rPr>
      </w:pPr>
    </w:p>
    <w:p w:rsidR="00471AA5" w:rsidRPr="005433FF" w:rsidRDefault="00471AA5" w:rsidP="00471AA5">
      <w:pPr>
        <w:pStyle w:val="maintext"/>
        <w:numPr>
          <w:ilvl w:val="0"/>
          <w:numId w:val="11"/>
        </w:numPr>
        <w:rPr>
          <w:rFonts w:ascii="Verdana" w:hAnsi="Verdana"/>
          <w:sz w:val="22"/>
          <w:szCs w:val="22"/>
        </w:rPr>
      </w:pPr>
      <w:r w:rsidRPr="005433FF">
        <w:rPr>
          <w:rFonts w:ascii="Verdana" w:hAnsi="Verdana"/>
          <w:sz w:val="22"/>
          <w:szCs w:val="22"/>
        </w:rPr>
        <w:t xml:space="preserve">Formative assessment is all about sharing information. Teacher-to-student communication—teachers showing students where teachers believe learning should be headed and what students need to do to get there—is important in formative assessment, just as in conventional assessment. </w:t>
      </w:r>
    </w:p>
    <w:p w:rsidR="00471AA5" w:rsidRPr="005433FF" w:rsidRDefault="00471AA5" w:rsidP="00471AA5">
      <w:pPr>
        <w:pStyle w:val="maintext"/>
        <w:ind w:left="720"/>
        <w:rPr>
          <w:rFonts w:ascii="Verdana" w:hAnsi="Verdana"/>
          <w:sz w:val="22"/>
          <w:szCs w:val="22"/>
        </w:rPr>
      </w:pPr>
    </w:p>
    <w:p w:rsidR="00471AA5" w:rsidRPr="005433FF" w:rsidRDefault="00471AA5" w:rsidP="00471AA5">
      <w:pPr>
        <w:pStyle w:val="maintext"/>
        <w:numPr>
          <w:ilvl w:val="0"/>
          <w:numId w:val="11"/>
        </w:numPr>
        <w:rPr>
          <w:rFonts w:ascii="Verdana" w:hAnsi="Verdana"/>
          <w:sz w:val="22"/>
          <w:szCs w:val="22"/>
        </w:rPr>
      </w:pPr>
      <w:r w:rsidRPr="005433FF">
        <w:rPr>
          <w:rFonts w:ascii="Verdana" w:hAnsi="Verdana"/>
          <w:sz w:val="22"/>
          <w:szCs w:val="22"/>
        </w:rPr>
        <w:t>The power of formative assessment comes from the addition of student-to-teacher communication. Each student shows the teacher all along the way where his or her understanding is deep, shallow, or stalled.</w:t>
      </w:r>
    </w:p>
    <w:p w:rsidR="00471AA5" w:rsidRPr="005433FF" w:rsidRDefault="00471AA5" w:rsidP="00471AA5">
      <w:pPr>
        <w:pStyle w:val="blurb"/>
        <w:rPr>
          <w:b w:val="0"/>
          <w:sz w:val="22"/>
          <w:szCs w:val="22"/>
        </w:rPr>
      </w:pPr>
    </w:p>
    <w:p w:rsidR="00471AA5" w:rsidRDefault="00471AA5" w:rsidP="00471AA5">
      <w:pPr>
        <w:pStyle w:val="ListParagraph"/>
        <w:numPr>
          <w:ilvl w:val="0"/>
          <w:numId w:val="11"/>
        </w:numPr>
        <w:rPr>
          <w:rFonts w:ascii="Verdana" w:hAnsi="Verdana"/>
        </w:rPr>
      </w:pPr>
      <w:r w:rsidRPr="005433FF">
        <w:rPr>
          <w:rFonts w:ascii="Verdana" w:hAnsi="Verdana"/>
        </w:rPr>
        <w:t xml:space="preserve"> Observations detailed in the article indicated that that involving students in formative assessment led to increased student motivation and observable signs of students taking ownership of their own learning: setting their own goals, monitoring progress towards goals, and understanding which strategies and actions could most help their progress.</w:t>
      </w:r>
    </w:p>
    <w:p w:rsidR="00471AA5" w:rsidRPr="00453D21" w:rsidRDefault="00471AA5" w:rsidP="00471AA5">
      <w:pPr>
        <w:pStyle w:val="ListParagraph"/>
        <w:rPr>
          <w:rFonts w:ascii="Verdana" w:hAnsi="Verdana"/>
        </w:rPr>
      </w:pPr>
    </w:p>
    <w:p w:rsidR="00471AA5" w:rsidRPr="00453D21" w:rsidRDefault="00471AA5" w:rsidP="00471AA5">
      <w:pPr>
        <w:rPr>
          <w:rFonts w:ascii="Verdana" w:hAnsi="Verdana"/>
        </w:rPr>
      </w:pPr>
    </w:p>
    <w:p w:rsidR="00471AA5" w:rsidRPr="005433FF" w:rsidRDefault="00471AA5" w:rsidP="00471AA5">
      <w:pPr>
        <w:pStyle w:val="NormalWeb"/>
        <w:shd w:val="clear" w:color="auto" w:fill="FFFFFF"/>
        <w:spacing w:line="345" w:lineRule="atLeast"/>
        <w:rPr>
          <w:rStyle w:val="Strong"/>
          <w:rFonts w:ascii="Arial" w:hAnsi="Arial" w:cs="Arial"/>
          <w:sz w:val="28"/>
          <w:szCs w:val="28"/>
        </w:rPr>
      </w:pPr>
      <w:r w:rsidRPr="005433FF">
        <w:rPr>
          <w:rStyle w:val="Strong"/>
          <w:rFonts w:ascii="Arial" w:hAnsi="Arial" w:cs="Arial"/>
          <w:sz w:val="28"/>
          <w:szCs w:val="28"/>
        </w:rPr>
        <w:t>2 Connections to My Leadership Role</w:t>
      </w:r>
    </w:p>
    <w:p w:rsidR="00471AA5" w:rsidRDefault="00471AA5" w:rsidP="00471AA5">
      <w:pPr>
        <w:pStyle w:val="ListParagraph"/>
        <w:numPr>
          <w:ilvl w:val="0"/>
          <w:numId w:val="13"/>
        </w:numPr>
        <w:rPr>
          <w:rFonts w:ascii="Verdana" w:hAnsi="Verdana"/>
        </w:rPr>
      </w:pPr>
      <w:r>
        <w:rPr>
          <w:rFonts w:ascii="Verdana" w:hAnsi="Verdana"/>
        </w:rPr>
        <w:t xml:space="preserve">As an instructional leader, I need to ensure that the teachers are aware of how powerful the communication brought about by formative assessment is and to reinforce that they can not leave out the most powerful part, ‘student-to-teacher communication’. </w:t>
      </w:r>
    </w:p>
    <w:p w:rsidR="00471AA5" w:rsidRDefault="00471AA5" w:rsidP="00471AA5">
      <w:pPr>
        <w:pStyle w:val="ListParagraph"/>
        <w:rPr>
          <w:rFonts w:ascii="Verdana" w:hAnsi="Verdana"/>
        </w:rPr>
      </w:pPr>
    </w:p>
    <w:p w:rsidR="00471AA5" w:rsidRPr="00453D21" w:rsidRDefault="00471AA5" w:rsidP="00471AA5">
      <w:pPr>
        <w:pStyle w:val="ListParagraph"/>
        <w:numPr>
          <w:ilvl w:val="0"/>
          <w:numId w:val="13"/>
        </w:numPr>
        <w:rPr>
          <w:rFonts w:ascii="Verdana" w:hAnsi="Verdana"/>
        </w:rPr>
      </w:pPr>
      <w:r w:rsidRPr="00453D21">
        <w:rPr>
          <w:rFonts w:ascii="Verdana" w:hAnsi="Verdana"/>
        </w:rPr>
        <w:t xml:space="preserve">Teachers want students to be responsible but they often handicap them by allowing them to only be responsible for what the teacher feels they want them to handle.  Teachers don’t want to give up the ‘control’ in the classroom to employ various strategies that will improve student learning.  As an </w:t>
      </w:r>
    </w:p>
    <w:p w:rsidR="00471AA5" w:rsidRPr="007E60C2" w:rsidRDefault="00471AA5" w:rsidP="00471AA5">
      <w:pPr>
        <w:pStyle w:val="ListParagraph"/>
        <w:rPr>
          <w:rFonts w:ascii="Verdana" w:hAnsi="Verdana"/>
        </w:rPr>
      </w:pPr>
      <w:proofErr w:type="gramStart"/>
      <w:r>
        <w:rPr>
          <w:rFonts w:ascii="Verdana" w:hAnsi="Verdana"/>
        </w:rPr>
        <w:t>instructional</w:t>
      </w:r>
      <w:proofErr w:type="gramEnd"/>
      <w:r>
        <w:rPr>
          <w:rFonts w:ascii="Verdana" w:hAnsi="Verdana"/>
        </w:rPr>
        <w:t xml:space="preserve"> leader, I need to be able to guide and lead the teachers through the appropriate use of formative assessments to support this release of responsibility back to the student.  I will also need to help the teachers realize that this will be something that will take sustained practice to master. Teachers have to be willing to allow students to gain ownership of their learning before they can empower the students to do so.  It is my responsibility to drive this home for teachers.   </w:t>
      </w:r>
    </w:p>
    <w:p w:rsidR="00471AA5" w:rsidRDefault="00471AA5" w:rsidP="00471AA5">
      <w:pPr>
        <w:rPr>
          <w:rFonts w:ascii="Verdana" w:hAnsi="Verdana"/>
          <w:b/>
          <w:sz w:val="28"/>
          <w:szCs w:val="28"/>
        </w:rPr>
      </w:pPr>
    </w:p>
    <w:p w:rsidR="00471AA5" w:rsidRPr="00483E62" w:rsidRDefault="00471AA5" w:rsidP="00471AA5">
      <w:pPr>
        <w:rPr>
          <w:rFonts w:ascii="Verdana" w:hAnsi="Verdana"/>
          <w:b/>
          <w:sz w:val="28"/>
          <w:szCs w:val="28"/>
        </w:rPr>
      </w:pPr>
    </w:p>
    <w:p w:rsidR="00471AA5" w:rsidRPr="00483E62" w:rsidRDefault="00471AA5" w:rsidP="00471AA5">
      <w:pPr>
        <w:rPr>
          <w:rFonts w:ascii="Verdana" w:hAnsi="Verdana"/>
          <w:b/>
          <w:sz w:val="28"/>
          <w:szCs w:val="28"/>
        </w:rPr>
      </w:pPr>
      <w:r w:rsidRPr="00483E62">
        <w:rPr>
          <w:rFonts w:ascii="Verdana" w:hAnsi="Verdana"/>
          <w:b/>
          <w:sz w:val="28"/>
          <w:szCs w:val="28"/>
        </w:rPr>
        <w:t>1 Question</w:t>
      </w:r>
    </w:p>
    <w:p w:rsidR="00471AA5" w:rsidRDefault="00471AA5" w:rsidP="00471AA5">
      <w:pPr>
        <w:pStyle w:val="ListParagraph"/>
        <w:numPr>
          <w:ilvl w:val="0"/>
          <w:numId w:val="9"/>
        </w:numPr>
        <w:rPr>
          <w:rFonts w:ascii="Verdana" w:hAnsi="Verdana"/>
        </w:rPr>
      </w:pPr>
      <w:r w:rsidRPr="00483E62">
        <w:rPr>
          <w:rFonts w:ascii="Verdana" w:hAnsi="Verdana"/>
        </w:rPr>
        <w:t>What are the most effective, time considerate methods for providing student feedback from formative assessments, especially for time restrained reading blocks like most of the upper elementary grades have in our system?</w:t>
      </w:r>
      <w:r>
        <w:rPr>
          <w:rFonts w:ascii="Verdana" w:hAnsi="Verdana"/>
        </w:rPr>
        <w:t xml:space="preserve"> </w:t>
      </w:r>
      <w:r w:rsidRPr="005433FF">
        <w:rPr>
          <w:rFonts w:ascii="Verdana" w:hAnsi="Verdana"/>
        </w:rPr>
        <w:t xml:space="preserve">  </w:t>
      </w:r>
      <w:r>
        <w:rPr>
          <w:rFonts w:ascii="Verdana" w:hAnsi="Verdana"/>
        </w:rPr>
        <w:br/>
      </w:r>
    </w:p>
    <w:p w:rsidR="00471AA5" w:rsidRDefault="00471AA5" w:rsidP="00471AA5">
      <w:pPr>
        <w:rPr>
          <w:rFonts w:ascii="Verdana" w:hAnsi="Verdana"/>
        </w:rPr>
      </w:pPr>
    </w:p>
    <w:p w:rsidR="00471AA5" w:rsidRDefault="00471AA5" w:rsidP="00471AA5">
      <w:pPr>
        <w:rPr>
          <w:rFonts w:ascii="Verdana" w:hAnsi="Verdana"/>
        </w:rPr>
      </w:pPr>
    </w:p>
    <w:p w:rsidR="00471AA5" w:rsidRDefault="00471AA5" w:rsidP="00471AA5">
      <w:pPr>
        <w:rPr>
          <w:rFonts w:ascii="Verdana" w:hAnsi="Verdana"/>
        </w:rPr>
      </w:pPr>
    </w:p>
    <w:p w:rsidR="00471AA5" w:rsidRDefault="00471AA5" w:rsidP="00471AA5">
      <w:pPr>
        <w:rPr>
          <w:rFonts w:ascii="Verdana" w:hAnsi="Verdana"/>
        </w:rPr>
      </w:pPr>
    </w:p>
    <w:p w:rsidR="00471AA5" w:rsidRDefault="00471AA5" w:rsidP="00471AA5">
      <w:pPr>
        <w:rPr>
          <w:rFonts w:ascii="Verdana" w:hAnsi="Verdana"/>
        </w:rPr>
      </w:pPr>
    </w:p>
    <w:p w:rsidR="00471AA5" w:rsidRDefault="00471AA5" w:rsidP="00471AA5">
      <w:pPr>
        <w:rPr>
          <w:rFonts w:ascii="Verdana" w:hAnsi="Verdana"/>
        </w:rPr>
      </w:pPr>
    </w:p>
    <w:p w:rsidR="00471AA5" w:rsidRDefault="00471AA5" w:rsidP="00471AA5">
      <w:pPr>
        <w:rPr>
          <w:rFonts w:ascii="Verdana" w:hAnsi="Verdana"/>
        </w:rPr>
      </w:pPr>
    </w:p>
    <w:p w:rsidR="00471AA5" w:rsidRDefault="00471AA5" w:rsidP="00471AA5">
      <w:pPr>
        <w:rPr>
          <w:rFonts w:ascii="Verdana" w:hAnsi="Verdana"/>
        </w:rPr>
      </w:pPr>
    </w:p>
    <w:p w:rsidR="00471AA5" w:rsidRDefault="00471AA5" w:rsidP="00471AA5">
      <w:pPr>
        <w:rPr>
          <w:rFonts w:ascii="Verdana" w:hAnsi="Verdana"/>
        </w:rPr>
      </w:pPr>
    </w:p>
    <w:p w:rsidR="00471AA5" w:rsidRDefault="00471AA5" w:rsidP="00471AA5">
      <w:pPr>
        <w:rPr>
          <w:rFonts w:ascii="Verdana" w:hAnsi="Verdana"/>
        </w:rPr>
      </w:pPr>
    </w:p>
    <w:p w:rsidR="00471AA5" w:rsidRDefault="00471AA5" w:rsidP="00471AA5">
      <w:pPr>
        <w:rPr>
          <w:rFonts w:ascii="Verdana" w:hAnsi="Verdana"/>
        </w:rPr>
      </w:pPr>
    </w:p>
    <w:p w:rsidR="00471AA5" w:rsidRDefault="00471AA5" w:rsidP="00471AA5">
      <w:pPr>
        <w:rPr>
          <w:rFonts w:ascii="Verdana" w:hAnsi="Verdana"/>
        </w:rPr>
      </w:pPr>
    </w:p>
    <w:p w:rsidR="00471AA5" w:rsidRDefault="00471AA5" w:rsidP="00471AA5">
      <w:pPr>
        <w:rPr>
          <w:rFonts w:ascii="Verdana" w:hAnsi="Verdana"/>
        </w:rPr>
      </w:pPr>
    </w:p>
    <w:p w:rsidR="00471AA5" w:rsidRDefault="00471AA5" w:rsidP="00471AA5">
      <w:pPr>
        <w:spacing w:after="0"/>
        <w:rPr>
          <w:rFonts w:ascii="Verdana" w:hAnsi="Verdana"/>
        </w:rPr>
      </w:pPr>
      <w:proofErr w:type="spellStart"/>
      <w:r>
        <w:rPr>
          <w:rFonts w:ascii="Verdana" w:hAnsi="Verdana"/>
        </w:rPr>
        <w:t>Brookhart</w:t>
      </w:r>
      <w:proofErr w:type="spellEnd"/>
      <w:r>
        <w:rPr>
          <w:rFonts w:ascii="Verdana" w:hAnsi="Verdana"/>
        </w:rPr>
        <w:t xml:space="preserve">, Susan, Connie Moss, &amp; Beverly Long, “Formative Assessment that  </w:t>
      </w:r>
    </w:p>
    <w:p w:rsidR="00471AA5" w:rsidRDefault="00471AA5" w:rsidP="00471AA5">
      <w:pPr>
        <w:spacing w:after="0"/>
        <w:rPr>
          <w:rFonts w:ascii="Verdana" w:hAnsi="Verdana"/>
        </w:rPr>
      </w:pPr>
      <w:r>
        <w:rPr>
          <w:rFonts w:ascii="Verdana" w:hAnsi="Verdana"/>
        </w:rPr>
        <w:t xml:space="preserve">      Empowers:  Giving Students Ownership of Learning,” Vol. 66, No. 3, pp. 52-57,    </w:t>
      </w:r>
    </w:p>
    <w:p w:rsidR="00471AA5" w:rsidRPr="00324E97" w:rsidRDefault="00471AA5" w:rsidP="00471AA5">
      <w:pPr>
        <w:spacing w:after="0"/>
        <w:rPr>
          <w:rFonts w:ascii="Verdana" w:hAnsi="Verdana"/>
        </w:rPr>
      </w:pPr>
      <w:r>
        <w:rPr>
          <w:rFonts w:ascii="Verdana" w:hAnsi="Verdana"/>
        </w:rPr>
        <w:t xml:space="preserve">      November 2008.</w:t>
      </w:r>
    </w:p>
    <w:sectPr w:rsidR="00471AA5" w:rsidRPr="00324E97" w:rsidSect="00453D21">
      <w:pgSz w:w="12240" w:h="15840"/>
      <w:pgMar w:top="1584" w:right="1440" w:bottom="1584"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E4269"/>
    <w:multiLevelType w:val="hybridMultilevel"/>
    <w:tmpl w:val="698A6962"/>
    <w:lvl w:ilvl="0" w:tplc="04C09C4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85037D"/>
    <w:multiLevelType w:val="hybridMultilevel"/>
    <w:tmpl w:val="698A6962"/>
    <w:lvl w:ilvl="0" w:tplc="04C09C4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48784C"/>
    <w:multiLevelType w:val="hybridMultilevel"/>
    <w:tmpl w:val="3D02F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BD6EA2"/>
    <w:multiLevelType w:val="hybridMultilevel"/>
    <w:tmpl w:val="D4CC2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0E5099"/>
    <w:multiLevelType w:val="hybridMultilevel"/>
    <w:tmpl w:val="8C4CB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E722A3"/>
    <w:multiLevelType w:val="hybridMultilevel"/>
    <w:tmpl w:val="A5448F20"/>
    <w:lvl w:ilvl="0" w:tplc="3C6450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33B5042"/>
    <w:multiLevelType w:val="hybridMultilevel"/>
    <w:tmpl w:val="934678BE"/>
    <w:lvl w:ilvl="0" w:tplc="6E6ED9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E2B5097"/>
    <w:multiLevelType w:val="multilevel"/>
    <w:tmpl w:val="2F120B70"/>
    <w:lvl w:ilvl="0">
      <w:start w:val="1"/>
      <w:numFmt w:val="bullet"/>
      <w:lvlText w:val="o"/>
      <w:lvlJc w:val="left"/>
      <w:pPr>
        <w:tabs>
          <w:tab w:val="num" w:pos="1440"/>
        </w:tabs>
        <w:ind w:left="1440" w:hanging="360"/>
      </w:pPr>
      <w:rPr>
        <w:rFonts w:ascii="Courier New" w:hAnsi="Courier New" w:cs="Courier New"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8">
    <w:nsid w:val="2E471E67"/>
    <w:multiLevelType w:val="hybridMultilevel"/>
    <w:tmpl w:val="F280C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154450"/>
    <w:multiLevelType w:val="hybridMultilevel"/>
    <w:tmpl w:val="3318A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7A4C29"/>
    <w:multiLevelType w:val="hybridMultilevel"/>
    <w:tmpl w:val="F9386224"/>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11">
    <w:nsid w:val="5DB712E5"/>
    <w:multiLevelType w:val="multilevel"/>
    <w:tmpl w:val="DF649EC6"/>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lowerLetter"/>
      <w:lvlText w:val="%2."/>
      <w:lvlJc w:val="left"/>
      <w:pPr>
        <w:ind w:left="2160" w:hanging="360"/>
      </w:pPr>
      <w:rPr>
        <w:rFonts w:hint="default"/>
      </w:rPr>
    </w:lvl>
    <w:lvl w:ilvl="2">
      <w:start w:val="1"/>
      <w:numFmt w:val="decimal"/>
      <w:lvlText w:val="%3."/>
      <w:lvlJc w:val="left"/>
      <w:pPr>
        <w:ind w:left="2880" w:hanging="360"/>
      </w:pPr>
      <w:rPr>
        <w:rFonts w:hint="default"/>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
    <w:nsid w:val="5E1465E9"/>
    <w:multiLevelType w:val="hybridMultilevel"/>
    <w:tmpl w:val="6FBCF6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5332D3"/>
    <w:multiLevelType w:val="hybridMultilevel"/>
    <w:tmpl w:val="FD94A6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EEA5DFA"/>
    <w:multiLevelType w:val="hybridMultilevel"/>
    <w:tmpl w:val="6D3058F4"/>
    <w:lvl w:ilvl="0" w:tplc="F4EE056E">
      <w:start w:val="1"/>
      <w:numFmt w:val="decimal"/>
      <w:lvlText w:val="%1."/>
      <w:lvlJc w:val="left"/>
      <w:pPr>
        <w:ind w:left="720" w:hanging="360"/>
      </w:pPr>
      <w:rPr>
        <w:rFonts w:ascii="Arial" w:eastAsia="Times New Roman" w:hAnsi="Arial" w:cs="Aria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AD63925"/>
    <w:multiLevelType w:val="hybridMultilevel"/>
    <w:tmpl w:val="D9AE713C"/>
    <w:lvl w:ilvl="0" w:tplc="C732501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EEB5089"/>
    <w:multiLevelType w:val="hybridMultilevel"/>
    <w:tmpl w:val="9F88B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EED18D8"/>
    <w:multiLevelType w:val="hybridMultilevel"/>
    <w:tmpl w:val="698A6962"/>
    <w:lvl w:ilvl="0" w:tplc="04C09C4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14"/>
  </w:num>
  <w:num w:numId="4">
    <w:abstractNumId w:val="15"/>
  </w:num>
  <w:num w:numId="5">
    <w:abstractNumId w:val="17"/>
  </w:num>
  <w:num w:numId="6">
    <w:abstractNumId w:val="4"/>
  </w:num>
  <w:num w:numId="7">
    <w:abstractNumId w:val="3"/>
  </w:num>
  <w:num w:numId="8">
    <w:abstractNumId w:val="10"/>
  </w:num>
  <w:num w:numId="9">
    <w:abstractNumId w:val="9"/>
  </w:num>
  <w:num w:numId="10">
    <w:abstractNumId w:val="0"/>
  </w:num>
  <w:num w:numId="11">
    <w:abstractNumId w:val="13"/>
  </w:num>
  <w:num w:numId="12">
    <w:abstractNumId w:val="7"/>
  </w:num>
  <w:num w:numId="13">
    <w:abstractNumId w:val="8"/>
  </w:num>
  <w:num w:numId="14">
    <w:abstractNumId w:val="1"/>
  </w:num>
  <w:num w:numId="15">
    <w:abstractNumId w:val="16"/>
  </w:num>
  <w:num w:numId="16">
    <w:abstractNumId w:val="2"/>
  </w:num>
  <w:num w:numId="17">
    <w:abstractNumId w:val="5"/>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5954EF"/>
    <w:rsid w:val="000020B6"/>
    <w:rsid w:val="000B0C19"/>
    <w:rsid w:val="002962C9"/>
    <w:rsid w:val="00324E97"/>
    <w:rsid w:val="003B0A29"/>
    <w:rsid w:val="00453D21"/>
    <w:rsid w:val="00467B99"/>
    <w:rsid w:val="00471AA5"/>
    <w:rsid w:val="00483E62"/>
    <w:rsid w:val="005433FF"/>
    <w:rsid w:val="005751E3"/>
    <w:rsid w:val="005778CA"/>
    <w:rsid w:val="005954EF"/>
    <w:rsid w:val="00667DB2"/>
    <w:rsid w:val="0068128A"/>
    <w:rsid w:val="006D1B77"/>
    <w:rsid w:val="007E60C2"/>
    <w:rsid w:val="00C078A1"/>
    <w:rsid w:val="00F40945"/>
    <w:rsid w:val="00FB08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D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954E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954EF"/>
    <w:rPr>
      <w:strike w:val="0"/>
      <w:dstrike w:val="0"/>
      <w:color w:val="006699"/>
      <w:u w:val="none"/>
      <w:effect w:val="none"/>
    </w:rPr>
  </w:style>
  <w:style w:type="character" w:styleId="Strong">
    <w:name w:val="Strong"/>
    <w:basedOn w:val="DefaultParagraphFont"/>
    <w:uiPriority w:val="22"/>
    <w:qFormat/>
    <w:rsid w:val="005954EF"/>
    <w:rPr>
      <w:b/>
      <w:bCs/>
    </w:rPr>
  </w:style>
  <w:style w:type="paragraph" w:styleId="ListParagraph">
    <w:name w:val="List Paragraph"/>
    <w:basedOn w:val="Normal"/>
    <w:uiPriority w:val="34"/>
    <w:qFormat/>
    <w:rsid w:val="005954EF"/>
    <w:pPr>
      <w:ind w:left="720"/>
      <w:contextualSpacing/>
    </w:pPr>
  </w:style>
  <w:style w:type="paragraph" w:customStyle="1" w:styleId="maintext">
    <w:name w:val="maintext"/>
    <w:basedOn w:val="Normal"/>
    <w:rsid w:val="00FB0897"/>
    <w:pPr>
      <w:spacing w:after="120" w:line="270" w:lineRule="atLeast"/>
    </w:pPr>
    <w:rPr>
      <w:rFonts w:ascii="Arial" w:eastAsia="Times New Roman" w:hAnsi="Arial" w:cs="Arial"/>
      <w:sz w:val="18"/>
      <w:szCs w:val="18"/>
    </w:rPr>
  </w:style>
  <w:style w:type="paragraph" w:customStyle="1" w:styleId="blurb">
    <w:name w:val="blurb"/>
    <w:basedOn w:val="Normal"/>
    <w:rsid w:val="00FB0897"/>
    <w:pPr>
      <w:spacing w:before="2" w:after="1" w:line="255" w:lineRule="atLeast"/>
      <w:ind w:left="150" w:right="75"/>
    </w:pPr>
    <w:rPr>
      <w:rFonts w:ascii="Verdana" w:eastAsia="Times New Roman" w:hAnsi="Verdana" w:cs="Times New Roman"/>
      <w:b/>
      <w:bCs/>
      <w:color w:val="666666"/>
      <w:sz w:val="18"/>
      <w:szCs w:val="18"/>
    </w:rPr>
  </w:style>
</w:styles>
</file>

<file path=word/webSettings.xml><?xml version="1.0" encoding="utf-8"?>
<w:webSettings xmlns:r="http://schemas.openxmlformats.org/officeDocument/2006/relationships" xmlns:w="http://schemas.openxmlformats.org/wordprocessingml/2006/main">
  <w:divs>
    <w:div w:id="40832363">
      <w:bodyDiv w:val="1"/>
      <w:marLeft w:val="0"/>
      <w:marRight w:val="0"/>
      <w:marTop w:val="0"/>
      <w:marBottom w:val="0"/>
      <w:divBdr>
        <w:top w:val="none" w:sz="0" w:space="0" w:color="auto"/>
        <w:left w:val="none" w:sz="0" w:space="0" w:color="auto"/>
        <w:bottom w:val="none" w:sz="0" w:space="0" w:color="auto"/>
        <w:right w:val="none" w:sz="0" w:space="0" w:color="auto"/>
      </w:divBdr>
      <w:divsChild>
        <w:div w:id="924340156">
          <w:marLeft w:val="0"/>
          <w:marRight w:val="0"/>
          <w:marTop w:val="0"/>
          <w:marBottom w:val="0"/>
          <w:divBdr>
            <w:top w:val="none" w:sz="0" w:space="0" w:color="auto"/>
            <w:left w:val="none" w:sz="0" w:space="0" w:color="auto"/>
            <w:bottom w:val="none" w:sz="0" w:space="0" w:color="auto"/>
            <w:right w:val="none" w:sz="0" w:space="0" w:color="auto"/>
          </w:divBdr>
          <w:divsChild>
            <w:div w:id="891036849">
              <w:marLeft w:val="0"/>
              <w:marRight w:val="0"/>
              <w:marTop w:val="0"/>
              <w:marBottom w:val="0"/>
              <w:divBdr>
                <w:top w:val="none" w:sz="0" w:space="0" w:color="auto"/>
                <w:left w:val="none" w:sz="0" w:space="0" w:color="auto"/>
                <w:bottom w:val="none" w:sz="0" w:space="0" w:color="auto"/>
                <w:right w:val="none" w:sz="0" w:space="0" w:color="auto"/>
              </w:divBdr>
              <w:divsChild>
                <w:div w:id="642541133">
                  <w:marLeft w:val="0"/>
                  <w:marRight w:val="0"/>
                  <w:marTop w:val="0"/>
                  <w:marBottom w:val="0"/>
                  <w:divBdr>
                    <w:top w:val="none" w:sz="0" w:space="0" w:color="auto"/>
                    <w:left w:val="none" w:sz="0" w:space="0" w:color="auto"/>
                    <w:bottom w:val="none" w:sz="0" w:space="0" w:color="auto"/>
                    <w:right w:val="none" w:sz="0" w:space="0" w:color="auto"/>
                  </w:divBdr>
                  <w:divsChild>
                    <w:div w:id="121014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8199731">
      <w:bodyDiv w:val="1"/>
      <w:marLeft w:val="0"/>
      <w:marRight w:val="0"/>
      <w:marTop w:val="0"/>
      <w:marBottom w:val="0"/>
      <w:divBdr>
        <w:top w:val="none" w:sz="0" w:space="0" w:color="auto"/>
        <w:left w:val="none" w:sz="0" w:space="0" w:color="auto"/>
        <w:bottom w:val="none" w:sz="0" w:space="0" w:color="auto"/>
        <w:right w:val="none" w:sz="0" w:space="0" w:color="auto"/>
      </w:divBdr>
      <w:divsChild>
        <w:div w:id="1075053252">
          <w:marLeft w:val="0"/>
          <w:marRight w:val="0"/>
          <w:marTop w:val="0"/>
          <w:marBottom w:val="0"/>
          <w:divBdr>
            <w:top w:val="none" w:sz="0" w:space="0" w:color="auto"/>
            <w:left w:val="none" w:sz="0" w:space="0" w:color="auto"/>
            <w:bottom w:val="none" w:sz="0" w:space="0" w:color="auto"/>
            <w:right w:val="none" w:sz="0" w:space="0" w:color="auto"/>
          </w:divBdr>
          <w:divsChild>
            <w:div w:id="439643742">
              <w:marLeft w:val="0"/>
              <w:marRight w:val="0"/>
              <w:marTop w:val="0"/>
              <w:marBottom w:val="0"/>
              <w:divBdr>
                <w:top w:val="none" w:sz="0" w:space="0" w:color="auto"/>
                <w:left w:val="none" w:sz="0" w:space="0" w:color="auto"/>
                <w:bottom w:val="none" w:sz="0" w:space="0" w:color="auto"/>
                <w:right w:val="none" w:sz="0" w:space="0" w:color="auto"/>
              </w:divBdr>
              <w:divsChild>
                <w:div w:id="1760566428">
                  <w:marLeft w:val="0"/>
                  <w:marRight w:val="0"/>
                  <w:marTop w:val="0"/>
                  <w:marBottom w:val="0"/>
                  <w:divBdr>
                    <w:top w:val="none" w:sz="0" w:space="0" w:color="auto"/>
                    <w:left w:val="none" w:sz="0" w:space="0" w:color="auto"/>
                    <w:bottom w:val="none" w:sz="0" w:space="0" w:color="auto"/>
                    <w:right w:val="none" w:sz="0" w:space="0" w:color="auto"/>
                  </w:divBdr>
                  <w:divsChild>
                    <w:div w:id="980573620">
                      <w:marLeft w:val="0"/>
                      <w:marRight w:val="0"/>
                      <w:marTop w:val="0"/>
                      <w:marBottom w:val="0"/>
                      <w:divBdr>
                        <w:top w:val="none" w:sz="0" w:space="0" w:color="auto"/>
                        <w:left w:val="none" w:sz="0" w:space="0" w:color="auto"/>
                        <w:bottom w:val="none" w:sz="0" w:space="0" w:color="auto"/>
                        <w:right w:val="none" w:sz="0" w:space="0" w:color="auto"/>
                      </w:divBdr>
                      <w:divsChild>
                        <w:div w:id="82544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4923669">
      <w:bodyDiv w:val="1"/>
      <w:marLeft w:val="0"/>
      <w:marRight w:val="0"/>
      <w:marTop w:val="0"/>
      <w:marBottom w:val="0"/>
      <w:divBdr>
        <w:top w:val="none" w:sz="0" w:space="0" w:color="auto"/>
        <w:left w:val="none" w:sz="0" w:space="0" w:color="auto"/>
        <w:bottom w:val="none" w:sz="0" w:space="0" w:color="auto"/>
        <w:right w:val="none" w:sz="0" w:space="0" w:color="auto"/>
      </w:divBdr>
      <w:divsChild>
        <w:div w:id="1121416141">
          <w:marLeft w:val="0"/>
          <w:marRight w:val="0"/>
          <w:marTop w:val="0"/>
          <w:marBottom w:val="0"/>
          <w:divBdr>
            <w:top w:val="none" w:sz="0" w:space="0" w:color="auto"/>
            <w:left w:val="none" w:sz="0" w:space="0" w:color="auto"/>
            <w:bottom w:val="none" w:sz="0" w:space="0" w:color="auto"/>
            <w:right w:val="none" w:sz="0" w:space="0" w:color="auto"/>
          </w:divBdr>
          <w:divsChild>
            <w:div w:id="1207526645">
              <w:marLeft w:val="0"/>
              <w:marRight w:val="0"/>
              <w:marTop w:val="0"/>
              <w:marBottom w:val="0"/>
              <w:divBdr>
                <w:top w:val="none" w:sz="0" w:space="0" w:color="auto"/>
                <w:left w:val="none" w:sz="0" w:space="0" w:color="auto"/>
                <w:bottom w:val="none" w:sz="0" w:space="0" w:color="auto"/>
                <w:right w:val="none" w:sz="0" w:space="0" w:color="auto"/>
              </w:divBdr>
              <w:divsChild>
                <w:div w:id="1672830437">
                  <w:marLeft w:val="0"/>
                  <w:marRight w:val="0"/>
                  <w:marTop w:val="0"/>
                  <w:marBottom w:val="0"/>
                  <w:divBdr>
                    <w:top w:val="none" w:sz="0" w:space="0" w:color="auto"/>
                    <w:left w:val="none" w:sz="0" w:space="0" w:color="auto"/>
                    <w:bottom w:val="none" w:sz="0" w:space="0" w:color="auto"/>
                    <w:right w:val="none" w:sz="0" w:space="0" w:color="auto"/>
                  </w:divBdr>
                  <w:divsChild>
                    <w:div w:id="695695267">
                      <w:marLeft w:val="0"/>
                      <w:marRight w:val="0"/>
                      <w:marTop w:val="0"/>
                      <w:marBottom w:val="0"/>
                      <w:divBdr>
                        <w:top w:val="none" w:sz="0" w:space="0" w:color="auto"/>
                        <w:left w:val="none" w:sz="0" w:space="0" w:color="auto"/>
                        <w:bottom w:val="none" w:sz="0" w:space="0" w:color="auto"/>
                        <w:right w:val="none" w:sz="0" w:space="0" w:color="auto"/>
                      </w:divBdr>
                      <w:divsChild>
                        <w:div w:id="78547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2720683">
      <w:bodyDiv w:val="1"/>
      <w:marLeft w:val="0"/>
      <w:marRight w:val="0"/>
      <w:marTop w:val="0"/>
      <w:marBottom w:val="0"/>
      <w:divBdr>
        <w:top w:val="none" w:sz="0" w:space="0" w:color="auto"/>
        <w:left w:val="none" w:sz="0" w:space="0" w:color="auto"/>
        <w:bottom w:val="none" w:sz="0" w:space="0" w:color="auto"/>
        <w:right w:val="none" w:sz="0" w:space="0" w:color="auto"/>
      </w:divBdr>
      <w:divsChild>
        <w:div w:id="33117010">
          <w:marLeft w:val="0"/>
          <w:marRight w:val="0"/>
          <w:marTop w:val="0"/>
          <w:marBottom w:val="0"/>
          <w:divBdr>
            <w:top w:val="none" w:sz="0" w:space="0" w:color="auto"/>
            <w:left w:val="none" w:sz="0" w:space="0" w:color="auto"/>
            <w:bottom w:val="none" w:sz="0" w:space="0" w:color="auto"/>
            <w:right w:val="none" w:sz="0" w:space="0" w:color="auto"/>
          </w:divBdr>
          <w:divsChild>
            <w:div w:id="284654914">
              <w:marLeft w:val="0"/>
              <w:marRight w:val="0"/>
              <w:marTop w:val="0"/>
              <w:marBottom w:val="0"/>
              <w:divBdr>
                <w:top w:val="none" w:sz="0" w:space="0" w:color="auto"/>
                <w:left w:val="none" w:sz="0" w:space="0" w:color="auto"/>
                <w:bottom w:val="none" w:sz="0" w:space="0" w:color="auto"/>
                <w:right w:val="none" w:sz="0" w:space="0" w:color="auto"/>
              </w:divBdr>
              <w:divsChild>
                <w:div w:id="1762486890">
                  <w:marLeft w:val="0"/>
                  <w:marRight w:val="0"/>
                  <w:marTop w:val="0"/>
                  <w:marBottom w:val="0"/>
                  <w:divBdr>
                    <w:top w:val="none" w:sz="0" w:space="0" w:color="auto"/>
                    <w:left w:val="none" w:sz="0" w:space="0" w:color="auto"/>
                    <w:bottom w:val="none" w:sz="0" w:space="0" w:color="auto"/>
                    <w:right w:val="none" w:sz="0" w:space="0" w:color="auto"/>
                  </w:divBdr>
                  <w:divsChild>
                    <w:div w:id="2125340153">
                      <w:marLeft w:val="0"/>
                      <w:marRight w:val="0"/>
                      <w:marTop w:val="0"/>
                      <w:marBottom w:val="0"/>
                      <w:divBdr>
                        <w:top w:val="none" w:sz="0" w:space="0" w:color="auto"/>
                        <w:left w:val="none" w:sz="0" w:space="0" w:color="auto"/>
                        <w:bottom w:val="none" w:sz="0" w:space="0" w:color="auto"/>
                        <w:right w:val="none" w:sz="0" w:space="0" w:color="auto"/>
                      </w:divBdr>
                      <w:divsChild>
                        <w:div w:id="86209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1396682">
      <w:bodyDiv w:val="1"/>
      <w:marLeft w:val="0"/>
      <w:marRight w:val="0"/>
      <w:marTop w:val="0"/>
      <w:marBottom w:val="0"/>
      <w:divBdr>
        <w:top w:val="none" w:sz="0" w:space="0" w:color="auto"/>
        <w:left w:val="none" w:sz="0" w:space="0" w:color="auto"/>
        <w:bottom w:val="none" w:sz="0" w:space="0" w:color="auto"/>
        <w:right w:val="none" w:sz="0" w:space="0" w:color="auto"/>
      </w:divBdr>
      <w:divsChild>
        <w:div w:id="44447879">
          <w:marLeft w:val="0"/>
          <w:marRight w:val="0"/>
          <w:marTop w:val="0"/>
          <w:marBottom w:val="0"/>
          <w:divBdr>
            <w:top w:val="none" w:sz="0" w:space="0" w:color="auto"/>
            <w:left w:val="none" w:sz="0" w:space="0" w:color="auto"/>
            <w:bottom w:val="none" w:sz="0" w:space="0" w:color="auto"/>
            <w:right w:val="none" w:sz="0" w:space="0" w:color="auto"/>
          </w:divBdr>
          <w:divsChild>
            <w:div w:id="135531007">
              <w:marLeft w:val="0"/>
              <w:marRight w:val="0"/>
              <w:marTop w:val="0"/>
              <w:marBottom w:val="0"/>
              <w:divBdr>
                <w:top w:val="none" w:sz="0" w:space="0" w:color="auto"/>
                <w:left w:val="none" w:sz="0" w:space="0" w:color="auto"/>
                <w:bottom w:val="none" w:sz="0" w:space="0" w:color="auto"/>
                <w:right w:val="none" w:sz="0" w:space="0" w:color="auto"/>
              </w:divBdr>
              <w:divsChild>
                <w:div w:id="1116678474">
                  <w:marLeft w:val="0"/>
                  <w:marRight w:val="0"/>
                  <w:marTop w:val="0"/>
                  <w:marBottom w:val="0"/>
                  <w:divBdr>
                    <w:top w:val="none" w:sz="0" w:space="0" w:color="auto"/>
                    <w:left w:val="none" w:sz="0" w:space="0" w:color="auto"/>
                    <w:bottom w:val="none" w:sz="0" w:space="0" w:color="auto"/>
                    <w:right w:val="none" w:sz="0" w:space="0" w:color="auto"/>
                  </w:divBdr>
                  <w:divsChild>
                    <w:div w:id="1955750604">
                      <w:marLeft w:val="0"/>
                      <w:marRight w:val="0"/>
                      <w:marTop w:val="0"/>
                      <w:marBottom w:val="0"/>
                      <w:divBdr>
                        <w:top w:val="none" w:sz="0" w:space="0" w:color="auto"/>
                        <w:left w:val="none" w:sz="0" w:space="0" w:color="auto"/>
                        <w:bottom w:val="none" w:sz="0" w:space="0" w:color="auto"/>
                        <w:right w:val="none" w:sz="0" w:space="0" w:color="auto"/>
                      </w:divBdr>
                      <w:divsChild>
                        <w:div w:id="102409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9902529">
      <w:bodyDiv w:val="1"/>
      <w:marLeft w:val="0"/>
      <w:marRight w:val="0"/>
      <w:marTop w:val="0"/>
      <w:marBottom w:val="0"/>
      <w:divBdr>
        <w:top w:val="none" w:sz="0" w:space="0" w:color="auto"/>
        <w:left w:val="none" w:sz="0" w:space="0" w:color="auto"/>
        <w:bottom w:val="none" w:sz="0" w:space="0" w:color="auto"/>
        <w:right w:val="none" w:sz="0" w:space="0" w:color="auto"/>
      </w:divBdr>
      <w:divsChild>
        <w:div w:id="1007370173">
          <w:marLeft w:val="0"/>
          <w:marRight w:val="0"/>
          <w:marTop w:val="0"/>
          <w:marBottom w:val="0"/>
          <w:divBdr>
            <w:top w:val="none" w:sz="0" w:space="0" w:color="auto"/>
            <w:left w:val="none" w:sz="0" w:space="0" w:color="auto"/>
            <w:bottom w:val="none" w:sz="0" w:space="0" w:color="auto"/>
            <w:right w:val="none" w:sz="0" w:space="0" w:color="auto"/>
          </w:divBdr>
          <w:divsChild>
            <w:div w:id="439686687">
              <w:marLeft w:val="0"/>
              <w:marRight w:val="0"/>
              <w:marTop w:val="0"/>
              <w:marBottom w:val="0"/>
              <w:divBdr>
                <w:top w:val="none" w:sz="0" w:space="0" w:color="auto"/>
                <w:left w:val="none" w:sz="0" w:space="0" w:color="auto"/>
                <w:bottom w:val="none" w:sz="0" w:space="0" w:color="auto"/>
                <w:right w:val="none" w:sz="0" w:space="0" w:color="auto"/>
              </w:divBdr>
              <w:divsChild>
                <w:div w:id="336494204">
                  <w:marLeft w:val="0"/>
                  <w:marRight w:val="0"/>
                  <w:marTop w:val="0"/>
                  <w:marBottom w:val="0"/>
                  <w:divBdr>
                    <w:top w:val="none" w:sz="0" w:space="0" w:color="auto"/>
                    <w:left w:val="none" w:sz="0" w:space="0" w:color="auto"/>
                    <w:bottom w:val="none" w:sz="0" w:space="0" w:color="auto"/>
                    <w:right w:val="none" w:sz="0" w:space="0" w:color="auto"/>
                  </w:divBdr>
                  <w:divsChild>
                    <w:div w:id="1871844838">
                      <w:marLeft w:val="0"/>
                      <w:marRight w:val="0"/>
                      <w:marTop w:val="0"/>
                      <w:marBottom w:val="0"/>
                      <w:divBdr>
                        <w:top w:val="none" w:sz="0" w:space="0" w:color="auto"/>
                        <w:left w:val="none" w:sz="0" w:space="0" w:color="auto"/>
                        <w:bottom w:val="none" w:sz="0" w:space="0" w:color="auto"/>
                        <w:right w:val="none" w:sz="0" w:space="0" w:color="auto"/>
                      </w:divBdr>
                      <w:divsChild>
                        <w:div w:id="163023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172411">
      <w:bodyDiv w:val="1"/>
      <w:marLeft w:val="0"/>
      <w:marRight w:val="0"/>
      <w:marTop w:val="0"/>
      <w:marBottom w:val="0"/>
      <w:divBdr>
        <w:top w:val="none" w:sz="0" w:space="0" w:color="auto"/>
        <w:left w:val="none" w:sz="0" w:space="0" w:color="auto"/>
        <w:bottom w:val="none" w:sz="0" w:space="0" w:color="auto"/>
        <w:right w:val="none" w:sz="0" w:space="0" w:color="auto"/>
      </w:divBdr>
      <w:divsChild>
        <w:div w:id="322318542">
          <w:marLeft w:val="0"/>
          <w:marRight w:val="0"/>
          <w:marTop w:val="0"/>
          <w:marBottom w:val="0"/>
          <w:divBdr>
            <w:top w:val="none" w:sz="0" w:space="0" w:color="auto"/>
            <w:left w:val="none" w:sz="0" w:space="0" w:color="auto"/>
            <w:bottom w:val="none" w:sz="0" w:space="0" w:color="auto"/>
            <w:right w:val="none" w:sz="0" w:space="0" w:color="auto"/>
          </w:divBdr>
          <w:divsChild>
            <w:div w:id="696583692">
              <w:marLeft w:val="0"/>
              <w:marRight w:val="0"/>
              <w:marTop w:val="0"/>
              <w:marBottom w:val="0"/>
              <w:divBdr>
                <w:top w:val="none" w:sz="0" w:space="0" w:color="auto"/>
                <w:left w:val="none" w:sz="0" w:space="0" w:color="auto"/>
                <w:bottom w:val="none" w:sz="0" w:space="0" w:color="auto"/>
                <w:right w:val="none" w:sz="0" w:space="0" w:color="auto"/>
              </w:divBdr>
              <w:divsChild>
                <w:div w:id="1564487150">
                  <w:marLeft w:val="0"/>
                  <w:marRight w:val="0"/>
                  <w:marTop w:val="0"/>
                  <w:marBottom w:val="0"/>
                  <w:divBdr>
                    <w:top w:val="none" w:sz="0" w:space="0" w:color="auto"/>
                    <w:left w:val="none" w:sz="0" w:space="0" w:color="auto"/>
                    <w:bottom w:val="none" w:sz="0" w:space="0" w:color="auto"/>
                    <w:right w:val="none" w:sz="0" w:space="0" w:color="auto"/>
                  </w:divBdr>
                  <w:divsChild>
                    <w:div w:id="293298305">
                      <w:marLeft w:val="0"/>
                      <w:marRight w:val="0"/>
                      <w:marTop w:val="0"/>
                      <w:marBottom w:val="0"/>
                      <w:divBdr>
                        <w:top w:val="none" w:sz="0" w:space="0" w:color="auto"/>
                        <w:left w:val="none" w:sz="0" w:space="0" w:color="auto"/>
                        <w:bottom w:val="none" w:sz="0" w:space="0" w:color="auto"/>
                        <w:right w:val="none" w:sz="0" w:space="0" w:color="auto"/>
                      </w:divBdr>
                      <w:divsChild>
                        <w:div w:id="158526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olatic.com/professiona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1315</Words>
  <Characters>7502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Montgomery Public Schools</Company>
  <LinksUpToDate>false</LinksUpToDate>
  <CharactersWithSpaces>8800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karen.atkins</dc:creator>
  <cp:keywords/>
  <dc:description/>
  <cp:lastModifiedBy>karen.atkins</cp:lastModifiedBy>
  <cp:revision>2</cp:revision>
  <dcterms:created xsi:type="dcterms:W3CDTF">2010-11-30T16:47:00Z</dcterms:created>
  <dcterms:modified xsi:type="dcterms:W3CDTF">2010-11-30T16:47:00Z</dcterms:modified>
</cp:coreProperties>
</file>